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811"/>
      </w:tblGrid>
      <w:tr w:rsidR="001071AD" w:rsidRPr="001071AD" w14:paraId="3890CED9" w14:textId="77777777" w:rsidTr="00711217">
        <w:tc>
          <w:tcPr>
            <w:tcW w:w="3369" w:type="dxa"/>
          </w:tcPr>
          <w:p w14:paraId="74D46603" w14:textId="77777777" w:rsidR="00AC37A7" w:rsidRPr="001071AD" w:rsidRDefault="00AC37A7" w:rsidP="00AC37A7">
            <w:pPr>
              <w:pStyle w:val="BodyTextIndent2"/>
              <w:spacing w:after="0" w:line="240" w:lineRule="auto"/>
              <w:ind w:left="0"/>
              <w:jc w:val="center"/>
              <w:rPr>
                <w:b/>
                <w:sz w:val="26"/>
                <w:szCs w:val="26"/>
              </w:rPr>
            </w:pPr>
            <w:r w:rsidRPr="001071AD">
              <w:rPr>
                <w:b/>
                <w:sz w:val="26"/>
                <w:szCs w:val="26"/>
              </w:rPr>
              <w:t>HỘI ĐỒNG NHÂN DÂN</w:t>
            </w:r>
          </w:p>
          <w:p w14:paraId="135A760E" w14:textId="5365D8AA" w:rsidR="00AC37A7" w:rsidRPr="001071AD" w:rsidRDefault="00783135" w:rsidP="00AC37A7">
            <w:pPr>
              <w:pStyle w:val="BodyTextIndent2"/>
              <w:spacing w:after="0" w:line="240" w:lineRule="auto"/>
              <w:ind w:left="0"/>
              <w:jc w:val="center"/>
              <w:rPr>
                <w:b/>
                <w:sz w:val="26"/>
                <w:szCs w:val="26"/>
              </w:rPr>
            </w:pPr>
            <w:r w:rsidRPr="001071AD">
              <w:rPr>
                <w:b/>
                <w:sz w:val="26"/>
                <w:szCs w:val="26"/>
              </w:rPr>
              <w:t>THÀNH PHỐ ĐÀ NẴNG</w:t>
            </w:r>
          </w:p>
          <w:p w14:paraId="106FBF65" w14:textId="2EE99B6F" w:rsidR="00664B62" w:rsidRPr="001071AD" w:rsidRDefault="007523BA" w:rsidP="00AC37A7">
            <w:pPr>
              <w:pStyle w:val="BodyTextIndent2"/>
              <w:spacing w:after="0" w:line="240" w:lineRule="auto"/>
              <w:ind w:left="0"/>
              <w:jc w:val="center"/>
              <w:rPr>
                <w:sz w:val="26"/>
                <w:szCs w:val="28"/>
              </w:rPr>
            </w:pPr>
            <w:r w:rsidRPr="001071AD">
              <w:rPr>
                <w:b/>
                <w:noProof/>
                <w:szCs w:val="28"/>
              </w:rPr>
              <mc:AlternateContent>
                <mc:Choice Requires="wps">
                  <w:drawing>
                    <wp:anchor distT="0" distB="0" distL="114300" distR="114300" simplePos="0" relativeHeight="251658240" behindDoc="0" locked="0" layoutInCell="1" allowOverlap="1" wp14:anchorId="2FA507BD" wp14:editId="7D1F255F">
                      <wp:simplePos x="0" y="0"/>
                      <wp:positionH relativeFrom="column">
                        <wp:posOffset>447675</wp:posOffset>
                      </wp:positionH>
                      <wp:positionV relativeFrom="paragraph">
                        <wp:posOffset>72390</wp:posOffset>
                      </wp:positionV>
                      <wp:extent cx="1143000" cy="0"/>
                      <wp:effectExtent l="13335" t="10160" r="5715" b="889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8E23DA" id="Line 4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5.7pt" to="125.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"/>
                  </w:pict>
                </mc:Fallback>
              </mc:AlternateContent>
            </w:r>
          </w:p>
          <w:p w14:paraId="2A0E4409" w14:textId="7FE97013" w:rsidR="00AC37A7" w:rsidRPr="001071AD" w:rsidRDefault="00AC37A7" w:rsidP="00AC37A7">
            <w:pPr>
              <w:pStyle w:val="BodyTextIndent2"/>
              <w:spacing w:after="0" w:line="240" w:lineRule="auto"/>
              <w:ind w:left="0"/>
              <w:jc w:val="center"/>
              <w:rPr>
                <w:sz w:val="26"/>
                <w:szCs w:val="28"/>
              </w:rPr>
            </w:pPr>
            <w:r w:rsidRPr="001071AD">
              <w:rPr>
                <w:sz w:val="26"/>
                <w:szCs w:val="28"/>
              </w:rPr>
              <w:t>Số:       /202</w:t>
            </w:r>
            <w:r w:rsidR="00783135" w:rsidRPr="001071AD">
              <w:rPr>
                <w:sz w:val="26"/>
                <w:szCs w:val="28"/>
              </w:rPr>
              <w:t>6</w:t>
            </w:r>
            <w:r w:rsidRPr="001071AD">
              <w:rPr>
                <w:sz w:val="26"/>
                <w:szCs w:val="28"/>
              </w:rPr>
              <w:t>/NQ-HĐND</w:t>
            </w:r>
          </w:p>
          <w:p w14:paraId="0054C58B" w14:textId="77777777" w:rsidR="00AC37A7" w:rsidRPr="001071AD" w:rsidRDefault="00AC37A7" w:rsidP="00AC37A7">
            <w:pPr>
              <w:pStyle w:val="BodyTextIndent2"/>
              <w:spacing w:after="0" w:line="240" w:lineRule="auto"/>
              <w:ind w:left="0"/>
              <w:jc w:val="center"/>
              <w:rPr>
                <w:b/>
              </w:rPr>
            </w:pPr>
          </w:p>
        </w:tc>
        <w:tc>
          <w:tcPr>
            <w:tcW w:w="5811" w:type="dxa"/>
          </w:tcPr>
          <w:p w14:paraId="4F2B28C8" w14:textId="77777777" w:rsidR="00AC37A7" w:rsidRPr="001071AD" w:rsidRDefault="00711217" w:rsidP="00711217">
            <w:pPr>
              <w:pStyle w:val="BodyTextIndent2"/>
              <w:spacing w:after="0" w:line="240" w:lineRule="auto"/>
              <w:ind w:left="0"/>
              <w:jc w:val="center"/>
              <w:rPr>
                <w:b/>
                <w:sz w:val="26"/>
                <w:szCs w:val="26"/>
              </w:rPr>
            </w:pPr>
            <w:r w:rsidRPr="001071AD">
              <w:rPr>
                <w:b/>
                <w:sz w:val="26"/>
                <w:szCs w:val="26"/>
              </w:rPr>
              <w:t>CỘNG HÒA XÃ HỘI CHỦ NGHĨA VIỆT NAM</w:t>
            </w:r>
          </w:p>
          <w:p w14:paraId="45C85ED8" w14:textId="77777777" w:rsidR="00711217" w:rsidRPr="001071AD" w:rsidRDefault="00711217" w:rsidP="00711217">
            <w:pPr>
              <w:jc w:val="center"/>
              <w:rPr>
                <w:b/>
                <w:szCs w:val="28"/>
              </w:rPr>
            </w:pPr>
            <w:r w:rsidRPr="001071AD">
              <w:rPr>
                <w:b/>
                <w:szCs w:val="28"/>
              </w:rPr>
              <w:t>Độc lập - Tự do - Hạnh phúc</w:t>
            </w:r>
          </w:p>
          <w:p w14:paraId="32EB52B2" w14:textId="2028F242" w:rsidR="00711217" w:rsidRPr="001071AD" w:rsidRDefault="007523BA" w:rsidP="00B22811">
            <w:pPr>
              <w:pStyle w:val="BodyTextIndent2"/>
              <w:spacing w:after="0" w:line="240" w:lineRule="auto"/>
              <w:ind w:left="0"/>
              <w:jc w:val="both"/>
              <w:rPr>
                <w:b/>
              </w:rPr>
            </w:pPr>
            <w:r w:rsidRPr="001071AD">
              <w:rPr>
                <w:b/>
                <w:noProof/>
                <w:szCs w:val="28"/>
              </w:rPr>
              <mc:AlternateContent>
                <mc:Choice Requires="wps">
                  <w:drawing>
                    <wp:anchor distT="0" distB="0" distL="114300" distR="114300" simplePos="0" relativeHeight="251659264" behindDoc="0" locked="0" layoutInCell="1" allowOverlap="1" wp14:anchorId="6926BBEB" wp14:editId="3C43A625">
                      <wp:simplePos x="0" y="0"/>
                      <wp:positionH relativeFrom="column">
                        <wp:posOffset>668152</wp:posOffset>
                      </wp:positionH>
                      <wp:positionV relativeFrom="paragraph">
                        <wp:posOffset>19389</wp:posOffset>
                      </wp:positionV>
                      <wp:extent cx="2204658" cy="0"/>
                      <wp:effectExtent l="0" t="0" r="24765" b="19050"/>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6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82E52A5" id="Line 4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1.55pt" to="226.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"/>
                  </w:pict>
                </mc:Fallback>
              </mc:AlternateContent>
            </w:r>
          </w:p>
          <w:p w14:paraId="08D0426C" w14:textId="6D936D8F" w:rsidR="00711217" w:rsidRPr="001071AD" w:rsidRDefault="00783135" w:rsidP="00783135">
            <w:pPr>
              <w:pStyle w:val="BodyTextIndent2"/>
              <w:spacing w:after="0" w:line="240" w:lineRule="auto"/>
              <w:ind w:left="0"/>
              <w:jc w:val="right"/>
              <w:rPr>
                <w:b/>
              </w:rPr>
            </w:pPr>
            <w:r w:rsidRPr="001071AD">
              <w:rPr>
                <w:i/>
                <w:sz w:val="26"/>
                <w:szCs w:val="28"/>
              </w:rPr>
              <w:t>Đà Nẵng</w:t>
            </w:r>
            <w:r w:rsidR="00711217" w:rsidRPr="001071AD">
              <w:rPr>
                <w:i/>
                <w:sz w:val="26"/>
                <w:szCs w:val="28"/>
              </w:rPr>
              <w:t>,  ngày      tháng     năm 202</w:t>
            </w:r>
            <w:r w:rsidRPr="001071AD">
              <w:rPr>
                <w:i/>
                <w:sz w:val="26"/>
                <w:szCs w:val="28"/>
              </w:rPr>
              <w:t>6</w:t>
            </w:r>
          </w:p>
        </w:tc>
      </w:tr>
    </w:tbl>
    <w:p w14:paraId="16B43208" w14:textId="047DEA9F" w:rsidR="00C617B4" w:rsidRPr="001071AD" w:rsidRDefault="003672C0" w:rsidP="00572C1C">
      <w:pPr>
        <w:pStyle w:val="BodyTextIndent2"/>
        <w:spacing w:after="0" w:line="240" w:lineRule="auto"/>
        <w:ind w:left="0"/>
        <w:jc w:val="center"/>
        <w:rPr>
          <w:b/>
        </w:rPr>
      </w:pPr>
      <w:r w:rsidRPr="001071AD">
        <w:rPr>
          <w:b/>
          <w:noProof/>
        </w:rPr>
        <mc:AlternateContent>
          <mc:Choice Requires="wps">
            <w:drawing>
              <wp:anchor distT="0" distB="0" distL="114300" distR="114300" simplePos="0" relativeHeight="251661312" behindDoc="0" locked="0" layoutInCell="1" allowOverlap="1" wp14:anchorId="0E04138C" wp14:editId="134ADD38">
                <wp:simplePos x="0" y="0"/>
                <wp:positionH relativeFrom="column">
                  <wp:posOffset>-252730</wp:posOffset>
                </wp:positionH>
                <wp:positionV relativeFrom="paragraph">
                  <wp:posOffset>-1744</wp:posOffset>
                </wp:positionV>
                <wp:extent cx="1127760" cy="333375"/>
                <wp:effectExtent l="0" t="0" r="15240" b="28575"/>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333375"/>
                        </a:xfrm>
                        <a:prstGeom prst="rect">
                          <a:avLst/>
                        </a:prstGeom>
                        <a:solidFill>
                          <a:srgbClr val="FFFFFF"/>
                        </a:solidFill>
                        <a:ln w="9525">
                          <a:solidFill>
                            <a:srgbClr val="000000"/>
                          </a:solidFill>
                          <a:miter lim="800000"/>
                          <a:headEnd/>
                          <a:tailEnd/>
                        </a:ln>
                      </wps:spPr>
                      <wps:txbx>
                        <w:txbxContent>
                          <w:p w14:paraId="36FDFDDB" w14:textId="77777777" w:rsidR="001771B0" w:rsidRDefault="001771B0" w:rsidP="00D43C38">
                            <w:pPr>
                              <w:jc w:val="center"/>
                            </w:pPr>
                            <w:r w:rsidRPr="00A13F66">
                              <w:rPr>
                                <w:color w:val="000000" w:themeColor="text1"/>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left:0;text-align:left;margin-left:-19.9pt;margin-top:-.15pt;width:88.8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">
                <v:textbox>
                  <w:txbxContent>
                    <w:p w14:paraId="36FDFDDB" w14:textId="77777777" w:rsidR="001771B0" w:rsidRDefault="001771B0" w:rsidP="00D43C38">
                      <w:pPr>
                        <w:jc w:val="center"/>
                      </w:pPr>
                      <w:r w:rsidRPr="00A13F66">
                        <w:rPr>
                          <w:color w:val="000000" w:themeColor="text1"/>
                        </w:rPr>
                        <w:t>DỰ THẢO</w:t>
                      </w:r>
                    </w:p>
                  </w:txbxContent>
                </v:textbox>
              </v:rect>
            </w:pict>
          </mc:Fallback>
        </mc:AlternateContent>
      </w:r>
    </w:p>
    <w:p w14:paraId="265C3BB7" w14:textId="215CE9B1" w:rsidR="00AC37A7" w:rsidRPr="001071AD" w:rsidRDefault="00AC37A7" w:rsidP="00572C1C">
      <w:pPr>
        <w:pStyle w:val="BodyTextIndent2"/>
        <w:spacing w:after="0" w:line="240" w:lineRule="auto"/>
        <w:ind w:left="0"/>
        <w:jc w:val="center"/>
        <w:rPr>
          <w:b/>
        </w:rPr>
      </w:pPr>
      <w:r w:rsidRPr="001071AD">
        <w:rPr>
          <w:b/>
        </w:rPr>
        <w:t>NGHỊ QUYẾT</w:t>
      </w:r>
    </w:p>
    <w:p w14:paraId="472AD171" w14:textId="77777777" w:rsidR="006A1AAE" w:rsidRPr="001071AD" w:rsidRDefault="00E22023" w:rsidP="00783135">
      <w:pPr>
        <w:shd w:val="clear" w:color="auto" w:fill="FFFFFF"/>
        <w:spacing w:line="234" w:lineRule="atLeast"/>
        <w:jc w:val="center"/>
        <w:rPr>
          <w:b/>
          <w:szCs w:val="28"/>
        </w:rPr>
      </w:pPr>
      <w:r w:rsidRPr="001071AD">
        <w:rPr>
          <w:b/>
          <w:szCs w:val="28"/>
        </w:rPr>
        <w:t>Q</w:t>
      </w:r>
      <w:r w:rsidRPr="001071AD">
        <w:rPr>
          <w:b/>
          <w:szCs w:val="28"/>
          <w:lang w:val="vi-VN"/>
        </w:rPr>
        <w:t>uy định</w:t>
      </w:r>
      <w:r w:rsidR="008D3F33" w:rsidRPr="001071AD">
        <w:rPr>
          <w:b/>
          <w:szCs w:val="28"/>
        </w:rPr>
        <w:t xml:space="preserve"> </w:t>
      </w:r>
      <w:r w:rsidR="00783135" w:rsidRPr="001071AD">
        <w:rPr>
          <w:b/>
          <w:szCs w:val="28"/>
          <w:lang w:val="vi-VN"/>
        </w:rPr>
        <w:t xml:space="preserve">chính sách khuyến công và phát triển sản xuất </w:t>
      </w:r>
    </w:p>
    <w:p w14:paraId="3B6BB000" w14:textId="50B1BAC2" w:rsidR="00655D2F" w:rsidRPr="001071AD" w:rsidRDefault="00783135" w:rsidP="00783135">
      <w:pPr>
        <w:shd w:val="clear" w:color="auto" w:fill="FFFFFF"/>
        <w:spacing w:line="234" w:lineRule="atLeast"/>
        <w:jc w:val="center"/>
        <w:rPr>
          <w:b/>
          <w:szCs w:val="28"/>
          <w:lang w:val="vi-VN"/>
        </w:rPr>
      </w:pPr>
      <w:r w:rsidRPr="001071AD">
        <w:rPr>
          <w:b/>
          <w:szCs w:val="28"/>
          <w:lang w:val="vi-VN"/>
        </w:rPr>
        <w:t>sản phẩm lưu niệm phục vụ du lịch trên địa bàn thành phố Đà Nẵng</w:t>
      </w:r>
    </w:p>
    <w:p w14:paraId="2D4BC5A5" w14:textId="40D3651F" w:rsidR="00E22023" w:rsidRPr="001071AD" w:rsidRDefault="007523BA">
      <w:pPr>
        <w:jc w:val="center"/>
        <w:rPr>
          <w:b/>
          <w:lang w:val="pt-BR"/>
        </w:rPr>
      </w:pPr>
      <w:r w:rsidRPr="001071AD">
        <w:rPr>
          <w:b/>
          <w:noProof/>
          <w:sz w:val="26"/>
          <w:szCs w:val="26"/>
        </w:rPr>
        <mc:AlternateContent>
          <mc:Choice Requires="wps">
            <w:drawing>
              <wp:anchor distT="0" distB="0" distL="114300" distR="114300" simplePos="0" relativeHeight="251660288" behindDoc="0" locked="0" layoutInCell="1" allowOverlap="1" wp14:anchorId="4D6E87EC" wp14:editId="187AF9F2">
                <wp:simplePos x="0" y="0"/>
                <wp:positionH relativeFrom="column">
                  <wp:posOffset>2124075</wp:posOffset>
                </wp:positionH>
                <wp:positionV relativeFrom="paragraph">
                  <wp:posOffset>32385</wp:posOffset>
                </wp:positionV>
                <wp:extent cx="1539240" cy="0"/>
                <wp:effectExtent l="13335" t="5715" r="9525" b="13335"/>
                <wp:wrapNone/>
                <wp:docPr id="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D0E2E6C" id="Line 4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2.55pt" to="288.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"/>
            </w:pict>
          </mc:Fallback>
        </mc:AlternateContent>
      </w:r>
    </w:p>
    <w:p w14:paraId="6EDC5072" w14:textId="77777777" w:rsidR="00C2248F" w:rsidRPr="001071AD" w:rsidRDefault="00C2248F" w:rsidP="00C2248F">
      <w:pPr>
        <w:spacing w:before="360" w:after="83" w:line="240" w:lineRule="exact"/>
        <w:ind w:firstLine="567"/>
        <w:rPr>
          <w:i/>
          <w:szCs w:val="28"/>
        </w:rPr>
      </w:pPr>
      <w:r w:rsidRPr="001071AD">
        <w:rPr>
          <w:i/>
          <w:szCs w:val="28"/>
        </w:rPr>
        <w:t>Căn cứ Luật Tổ chức chính quyền địa phương số 72/2025/QH15;</w:t>
      </w:r>
    </w:p>
    <w:p w14:paraId="15071835" w14:textId="77777777" w:rsidR="00C2248F" w:rsidRPr="001071AD" w:rsidRDefault="00C2248F" w:rsidP="00C2248F">
      <w:pPr>
        <w:spacing w:before="120" w:after="120"/>
        <w:ind w:firstLine="567"/>
        <w:jc w:val="both"/>
        <w:rPr>
          <w:i/>
          <w:szCs w:val="28"/>
          <w:lang w:val="nl-NL"/>
        </w:rPr>
      </w:pPr>
      <w:r w:rsidRPr="001071AD">
        <w:rPr>
          <w:i/>
          <w:iCs/>
          <w:szCs w:val="28"/>
        </w:rPr>
        <w:t>Căn cứ Luật Ban hành văn bản quy phạm pháp luật số 64/2025/QH15 được sửa đổi, bổ sung bởi Luật số 87/2025/QH15</w:t>
      </w:r>
      <w:r w:rsidRPr="001071AD">
        <w:rPr>
          <w:i/>
          <w:szCs w:val="28"/>
          <w:lang w:val="nl-NL"/>
        </w:rPr>
        <w:t>;</w:t>
      </w:r>
    </w:p>
    <w:p w14:paraId="4C386738" w14:textId="77777777" w:rsidR="00C2248F" w:rsidRPr="001071AD" w:rsidRDefault="00C2248F" w:rsidP="00C2248F">
      <w:pPr>
        <w:shd w:val="clear" w:color="auto" w:fill="FFFFFF"/>
        <w:spacing w:before="120" w:after="120"/>
        <w:ind w:firstLine="567"/>
        <w:jc w:val="both"/>
        <w:rPr>
          <w:i/>
          <w:iCs/>
          <w:szCs w:val="28"/>
        </w:rPr>
      </w:pPr>
      <w:r w:rsidRPr="001071AD">
        <w:rPr>
          <w:i/>
          <w:iCs/>
          <w:szCs w:val="28"/>
        </w:rPr>
        <w:t xml:space="preserve">Căn cứ Luật Ngân sách nhà nước số 89/2025/QH15; </w:t>
      </w:r>
    </w:p>
    <w:p w14:paraId="255D255D" w14:textId="77777777" w:rsidR="001C316B" w:rsidRPr="001071AD" w:rsidRDefault="001C316B" w:rsidP="00C2248F">
      <w:pPr>
        <w:shd w:val="clear" w:color="auto" w:fill="FFFFFF"/>
        <w:spacing w:before="120" w:after="120"/>
        <w:ind w:firstLine="567"/>
        <w:jc w:val="both"/>
        <w:rPr>
          <w:i/>
        </w:rPr>
      </w:pPr>
      <w:bookmarkStart w:id="0" w:name="_Hlk215577339"/>
      <w:bookmarkStart w:id="1" w:name="_Hlk215592870"/>
      <w:r w:rsidRPr="001071AD">
        <w:rPr>
          <w:i/>
        </w:rPr>
        <w:t>Căn cứ Nghị định số 235/2025/NĐ-CP ngày 27 tháng 8 năm 2025 của Chính phủ sửa đổi, bổ sung một số điều của Nghị định số 45/2012/NĐ-CP;</w:t>
      </w:r>
    </w:p>
    <w:p w14:paraId="2ADCB180" w14:textId="1DE4BA74" w:rsidR="00C2248F" w:rsidRPr="001071AD" w:rsidRDefault="00C2248F" w:rsidP="00C2248F">
      <w:pPr>
        <w:shd w:val="clear" w:color="auto" w:fill="FFFFFF"/>
        <w:spacing w:before="120" w:after="120"/>
        <w:ind w:firstLine="567"/>
        <w:jc w:val="both"/>
        <w:rPr>
          <w:i/>
          <w:iCs/>
          <w:szCs w:val="28"/>
        </w:rPr>
      </w:pPr>
      <w:r w:rsidRPr="001071AD">
        <w:rPr>
          <w:i/>
          <w:iCs/>
          <w:szCs w:val="28"/>
        </w:rPr>
        <w:t>Căn cứ Nghị định số 78/2025/NĐ-CP ngày 01 tháng 4 năm 2025 của Chính phủ Quy định chi tiết một số điều và biện pháp để tổ chức, hướng dẫn thi hành Luật Ban hành văn bản quy phạm pháp luật</w:t>
      </w:r>
      <w:bookmarkEnd w:id="0"/>
      <w:r w:rsidRPr="001071AD">
        <w:rPr>
          <w:i/>
          <w:iCs/>
          <w:szCs w:val="28"/>
        </w:rPr>
        <w:t xml:space="preserve"> và Nghị định số 187/2025/NĐ-CP ngày 01 tháng 7 năm 2025 sửa đổi, bổ sung một số điều của Nghị định số 78/2025/NĐ-CP</w:t>
      </w:r>
      <w:bookmarkEnd w:id="1"/>
      <w:r w:rsidRPr="001071AD">
        <w:rPr>
          <w:i/>
          <w:iCs/>
          <w:szCs w:val="28"/>
        </w:rPr>
        <w:t>;</w:t>
      </w:r>
    </w:p>
    <w:p w14:paraId="4B2F5794" w14:textId="1BB149B8" w:rsidR="00C61163" w:rsidRPr="001071AD" w:rsidRDefault="00C61163" w:rsidP="00C61163">
      <w:pPr>
        <w:spacing w:before="120" w:after="120" w:line="340" w:lineRule="exact"/>
        <w:ind w:firstLine="720"/>
        <w:jc w:val="both"/>
        <w:rPr>
          <w:i/>
        </w:rPr>
      </w:pPr>
      <w:r w:rsidRPr="001071AD">
        <w:rPr>
          <w:i/>
        </w:rPr>
        <w:t>Căn cứ Nghị định số 45/2012/NĐ-CP ngày 21 tháng 5 năm 2012 của Chính phủ về</w:t>
      </w:r>
      <w:r w:rsidR="001C316B" w:rsidRPr="001071AD">
        <w:rPr>
          <w:i/>
        </w:rPr>
        <w:t xml:space="preserve"> khuyến công;</w:t>
      </w:r>
    </w:p>
    <w:p w14:paraId="723F9E08" w14:textId="5EDE13BE" w:rsidR="00C61163" w:rsidRPr="001071AD" w:rsidRDefault="00C61163" w:rsidP="00C61163">
      <w:pPr>
        <w:shd w:val="clear" w:color="auto" w:fill="FFFFFF"/>
        <w:spacing w:before="120"/>
        <w:ind w:firstLine="720"/>
        <w:jc w:val="both"/>
        <w:rPr>
          <w:i/>
          <w:szCs w:val="28"/>
          <w:lang w:bidi="ne-IN"/>
        </w:rPr>
      </w:pPr>
      <w:r w:rsidRPr="001071AD">
        <w:rPr>
          <w:i/>
          <w:szCs w:val="28"/>
          <w:lang w:bidi="ne-IN"/>
        </w:rPr>
        <w:t>Căn cứ Thông tư số 28/2018/TT-BTC ngày 28 tháng 3 năm 2018 của Bộ trưởng Bộ Tài chính về hướng dẫn lập, quản lý, sử dụng kinh phí khuyến công</w:t>
      </w:r>
      <w:r w:rsidR="006A1AAE" w:rsidRPr="001071AD">
        <w:rPr>
          <w:i/>
          <w:szCs w:val="28"/>
          <w:lang w:bidi="ne-IN"/>
        </w:rPr>
        <w:t xml:space="preserve"> và </w:t>
      </w:r>
      <w:r w:rsidRPr="001071AD">
        <w:rPr>
          <w:i/>
          <w:szCs w:val="28"/>
          <w:lang w:bidi="ne-IN"/>
        </w:rPr>
        <w:t>Thông tư số 64/2024/TT-BTC</w:t>
      </w:r>
      <w:r w:rsidR="00571B93" w:rsidRPr="001071AD">
        <w:rPr>
          <w:i/>
          <w:szCs w:val="28"/>
          <w:lang w:bidi="ne-IN"/>
        </w:rPr>
        <w:t xml:space="preserve"> ngày</w:t>
      </w:r>
      <w:r w:rsidR="00714F07" w:rsidRPr="001071AD">
        <w:rPr>
          <w:i/>
          <w:szCs w:val="28"/>
          <w:lang w:bidi="ne-IN"/>
        </w:rPr>
        <w:t xml:space="preserve"> 28</w:t>
      </w:r>
      <w:r w:rsidR="00571B93" w:rsidRPr="001071AD">
        <w:rPr>
          <w:i/>
          <w:szCs w:val="28"/>
          <w:lang w:bidi="ne-IN"/>
        </w:rPr>
        <w:t xml:space="preserve"> tháng</w:t>
      </w:r>
      <w:r w:rsidR="00714F07" w:rsidRPr="001071AD">
        <w:rPr>
          <w:i/>
          <w:szCs w:val="28"/>
          <w:lang w:bidi="ne-IN"/>
        </w:rPr>
        <w:t xml:space="preserve"> 8</w:t>
      </w:r>
      <w:r w:rsidR="00571B93" w:rsidRPr="001071AD">
        <w:rPr>
          <w:i/>
          <w:szCs w:val="28"/>
          <w:lang w:bidi="ne-IN"/>
        </w:rPr>
        <w:t xml:space="preserve"> năm </w:t>
      </w:r>
      <w:r w:rsidR="00714F07" w:rsidRPr="001071AD">
        <w:rPr>
          <w:i/>
          <w:szCs w:val="28"/>
          <w:lang w:bidi="ne-IN"/>
        </w:rPr>
        <w:t>2024</w:t>
      </w:r>
      <w:r w:rsidR="00571B93" w:rsidRPr="001071AD">
        <w:rPr>
          <w:i/>
          <w:szCs w:val="28"/>
          <w:lang w:bidi="ne-IN"/>
        </w:rPr>
        <w:t xml:space="preserve"> của Bộ trưởng Bộ Tài chính</w:t>
      </w:r>
      <w:r w:rsidRPr="001071AD">
        <w:rPr>
          <w:i/>
          <w:szCs w:val="28"/>
          <w:lang w:bidi="ne-IN"/>
        </w:rPr>
        <w:t xml:space="preserve"> về việc sửa đổi, bổ sung một số điều của Thông tư số 28/2018/TT-BTC;</w:t>
      </w:r>
    </w:p>
    <w:p w14:paraId="61201A46" w14:textId="478DC653" w:rsidR="00C617B4" w:rsidRPr="001071AD" w:rsidRDefault="00C617B4" w:rsidP="00C617B4">
      <w:pPr>
        <w:shd w:val="clear" w:color="auto" w:fill="FFFFFF"/>
        <w:autoSpaceDE w:val="0"/>
        <w:autoSpaceDN w:val="0"/>
        <w:spacing w:before="100"/>
        <w:ind w:firstLine="709"/>
        <w:jc w:val="both"/>
        <w:rPr>
          <w:i/>
          <w:szCs w:val="28"/>
          <w:lang w:val="vi-VN" w:bidi="ne-IN"/>
        </w:rPr>
      </w:pPr>
      <w:r w:rsidRPr="001071AD">
        <w:rPr>
          <w:i/>
          <w:szCs w:val="28"/>
          <w:lang w:val="vi-VN" w:bidi="ne-IN"/>
        </w:rPr>
        <w:t>Xét Tờ trình số        /TTr-UBND ngày    tháng   năm … của Ủy ban nhân dân thành phố Đà Nẵng về việc đ</w:t>
      </w:r>
      <w:r w:rsidRPr="001071AD">
        <w:rPr>
          <w:i/>
          <w:szCs w:val="28"/>
          <w:lang w:val="vi-VN"/>
        </w:rPr>
        <w:t xml:space="preserve">ề nghị xây dựng Nghị quyết của Hội đồng nhân dân thành phố Đà Nẵng ban hành </w:t>
      </w:r>
      <w:r w:rsidRPr="001071AD">
        <w:rPr>
          <w:i/>
          <w:szCs w:val="28"/>
        </w:rPr>
        <w:t>q</w:t>
      </w:r>
      <w:r w:rsidRPr="001071AD">
        <w:rPr>
          <w:i/>
          <w:szCs w:val="28"/>
          <w:lang w:val="vi-VN"/>
        </w:rPr>
        <w:t>uy định chính sách khuyến công và phát triển sản xuất sản phẩm lưu niệm phục vụ du lịch trên địa bàn thành phố Đà Nẵng; Báo cáo thẩm tra của</w:t>
      </w:r>
      <w:r w:rsidRPr="001071AD">
        <w:rPr>
          <w:i/>
          <w:szCs w:val="28"/>
          <w:lang w:val="vi-VN" w:bidi="ne-IN"/>
        </w:rPr>
        <w:t xml:space="preserve"> Ban Kinh tế - Ngân sách Hội đồng nhân dân thành phố và ý kiến thảo luận của các đại biểu Hội đồng nhân dân thành phố tại kỳ họp.</w:t>
      </w:r>
    </w:p>
    <w:p w14:paraId="156288A0" w14:textId="04105BFA" w:rsidR="00BC7A0C" w:rsidRPr="001071AD" w:rsidRDefault="00BC7A0C" w:rsidP="00BC7A0C">
      <w:pPr>
        <w:shd w:val="clear" w:color="auto" w:fill="FFFFFF"/>
        <w:spacing w:line="234" w:lineRule="atLeast"/>
        <w:ind w:firstLine="709"/>
        <w:jc w:val="both"/>
        <w:rPr>
          <w:b/>
          <w:bCs/>
          <w:szCs w:val="28"/>
          <w:lang w:bidi="ne-IN"/>
        </w:rPr>
      </w:pPr>
      <w:r w:rsidRPr="001071AD">
        <w:rPr>
          <w:bCs/>
          <w:i/>
          <w:szCs w:val="28"/>
          <w:lang w:bidi="ne-IN"/>
        </w:rPr>
        <w:t xml:space="preserve">Hội đồng nhân dân thành phố ban hành Nghị quyết quy định </w:t>
      </w:r>
      <w:r w:rsidRPr="001071AD">
        <w:rPr>
          <w:i/>
          <w:szCs w:val="28"/>
          <w:lang w:val="vi-VN"/>
        </w:rPr>
        <w:t>chính sách khuyến công và phát triển sản xuất sản phẩm lưu niệm phục vụ du lịch trên địa bàn thành phố Đà Nẵng</w:t>
      </w:r>
      <w:r w:rsidRPr="001071AD">
        <w:rPr>
          <w:i/>
          <w:szCs w:val="28"/>
        </w:rPr>
        <w:t>.</w:t>
      </w:r>
    </w:p>
    <w:p w14:paraId="1CA408F7" w14:textId="1D6A62F1" w:rsidR="00B56C45" w:rsidRPr="001071AD" w:rsidRDefault="00B56C45" w:rsidP="00B56C45">
      <w:pPr>
        <w:shd w:val="clear" w:color="auto" w:fill="FFFFFF"/>
        <w:spacing w:before="120" w:after="120"/>
        <w:ind w:firstLine="709"/>
        <w:jc w:val="both"/>
        <w:rPr>
          <w:b/>
          <w:szCs w:val="28"/>
          <w:lang w:val="vi-VN"/>
        </w:rPr>
      </w:pPr>
      <w:r w:rsidRPr="001071AD">
        <w:rPr>
          <w:b/>
          <w:bCs/>
          <w:szCs w:val="28"/>
          <w:lang w:val="vi-VN" w:bidi="ne-IN"/>
        </w:rPr>
        <w:t>Điều 1.</w:t>
      </w:r>
      <w:r w:rsidRPr="001071AD">
        <w:rPr>
          <w:szCs w:val="28"/>
          <w:lang w:val="vi-VN" w:bidi="ne-IN"/>
        </w:rPr>
        <w:t> </w:t>
      </w:r>
      <w:r w:rsidRPr="001071AD">
        <w:rPr>
          <w:szCs w:val="28"/>
          <w:lang w:val="vi-VN"/>
        </w:rPr>
        <w:t xml:space="preserve">Ban hành kèm theo Nghị quyết này Quy định </w:t>
      </w:r>
      <w:r w:rsidR="008B466B" w:rsidRPr="001071AD">
        <w:rPr>
          <w:szCs w:val="28"/>
          <w:lang w:val="vi-VN"/>
        </w:rPr>
        <w:t>chính sách khuyến công và phát triển sản xuất sản phẩm lưu niệm phục vụ du lịch trên địa bàn thành phố Đà Nẵng</w:t>
      </w:r>
      <w:r w:rsidRPr="001071AD">
        <w:rPr>
          <w:szCs w:val="28"/>
          <w:lang w:val="vi-VN"/>
        </w:rPr>
        <w:t>.</w:t>
      </w:r>
    </w:p>
    <w:p w14:paraId="5BF8A952" w14:textId="77777777" w:rsidR="00B56C45" w:rsidRPr="001071AD" w:rsidRDefault="00B56C45" w:rsidP="00B56C45">
      <w:pPr>
        <w:shd w:val="clear" w:color="auto" w:fill="FFFFFF"/>
        <w:spacing w:before="120" w:after="120"/>
        <w:ind w:firstLine="709"/>
        <w:jc w:val="both"/>
        <w:rPr>
          <w:b/>
          <w:szCs w:val="28"/>
          <w:lang w:val="vi-VN" w:bidi="ne-IN"/>
        </w:rPr>
      </w:pPr>
      <w:r w:rsidRPr="001071AD">
        <w:rPr>
          <w:b/>
          <w:szCs w:val="28"/>
          <w:lang w:val="vi-VN" w:bidi="ne-IN"/>
        </w:rPr>
        <w:t>Điều 2. Hiệu lực thi hành</w:t>
      </w:r>
    </w:p>
    <w:p w14:paraId="6D849477" w14:textId="77777777" w:rsidR="00B56C45" w:rsidRPr="001071AD" w:rsidRDefault="00B56C45" w:rsidP="00B56C45">
      <w:pPr>
        <w:spacing w:after="120"/>
        <w:ind w:firstLine="709"/>
        <w:jc w:val="both"/>
        <w:rPr>
          <w:spacing w:val="-4"/>
          <w:szCs w:val="28"/>
        </w:rPr>
      </w:pPr>
      <w:r w:rsidRPr="001071AD">
        <w:rPr>
          <w:spacing w:val="-4"/>
          <w:szCs w:val="28"/>
          <w:lang w:val="vi-VN"/>
        </w:rPr>
        <w:lastRenderedPageBreak/>
        <w:t xml:space="preserve">1. Nghị quyết này có hiệu lực thi hành kể từ ngày .... tháng ... năm </w:t>
      </w:r>
      <w:r w:rsidRPr="001071AD">
        <w:rPr>
          <w:spacing w:val="-4"/>
          <w:szCs w:val="28"/>
        </w:rPr>
        <w:t>2026</w:t>
      </w:r>
    </w:p>
    <w:p w14:paraId="4E99738E" w14:textId="59E697CF" w:rsidR="003379FC" w:rsidRPr="001071AD" w:rsidRDefault="003379FC" w:rsidP="003379FC">
      <w:pPr>
        <w:shd w:val="clear" w:color="auto" w:fill="FFFFFF"/>
        <w:spacing w:before="120" w:after="120" w:line="234" w:lineRule="atLeast"/>
        <w:ind w:firstLine="720"/>
        <w:jc w:val="both"/>
        <w:rPr>
          <w:szCs w:val="28"/>
          <w:lang w:val="it-IT"/>
        </w:rPr>
      </w:pPr>
      <w:r w:rsidRPr="001071AD">
        <w:rPr>
          <w:szCs w:val="28"/>
          <w:lang w:val="it-IT"/>
        </w:rPr>
        <w:t>2. Các văn bản, quy định sau đây hết hiệu lực thi hành kể từ ngày Nghị quyết này có hiệu lực thi hành.</w:t>
      </w:r>
    </w:p>
    <w:p w14:paraId="6FF2FB75" w14:textId="77777777" w:rsidR="003379FC" w:rsidRPr="001071AD" w:rsidRDefault="003379FC" w:rsidP="003379FC">
      <w:pPr>
        <w:shd w:val="clear" w:color="auto" w:fill="FFFFFF"/>
        <w:spacing w:before="120" w:after="120" w:line="234" w:lineRule="atLeast"/>
        <w:ind w:firstLine="720"/>
        <w:jc w:val="both"/>
      </w:pPr>
      <w:r w:rsidRPr="001071AD">
        <w:rPr>
          <w:szCs w:val="28"/>
          <w:lang w:val="it-IT"/>
        </w:rPr>
        <w:t xml:space="preserve">a) </w:t>
      </w:r>
      <w:r w:rsidRPr="001071AD">
        <w:rPr>
          <w:szCs w:val="28"/>
        </w:rPr>
        <w:t>Nghị quyết số 324/2020/NQ-HĐND ngày 09</w:t>
      </w:r>
      <w:r w:rsidRPr="001071AD">
        <w:t>/12/2020 của HĐND thành phố Đà Nẵng quy định chính sách khuyến công và phát triển sản xuất sản phẩm lưu niệm phục vụ du lịch trên địa bàn thành phố Đà Nẵng.</w:t>
      </w:r>
    </w:p>
    <w:p w14:paraId="57A599E2" w14:textId="77777777" w:rsidR="003379FC" w:rsidRPr="001071AD" w:rsidRDefault="003379FC" w:rsidP="003379FC">
      <w:pPr>
        <w:shd w:val="clear" w:color="auto" w:fill="FFFFFF"/>
        <w:spacing w:before="120" w:after="120" w:line="234" w:lineRule="atLeast"/>
        <w:ind w:firstLine="720"/>
        <w:jc w:val="both"/>
        <w:rPr>
          <w:szCs w:val="28"/>
        </w:rPr>
      </w:pPr>
      <w:r w:rsidRPr="001071AD">
        <w:t>b) Nghị quyết 33/2024/NQ-HĐND ngày 06/12/2024 của Hội đồng nhân dân tỉnh Quảng Nam quy định mức chi hỗ trợ các hoạt động khuyến công trên địa bàn tỉnh Quảng Nam.</w:t>
      </w:r>
    </w:p>
    <w:p w14:paraId="124085BB" w14:textId="7E5AC62C" w:rsidR="00B56C45" w:rsidRPr="001071AD" w:rsidRDefault="00B56C45" w:rsidP="00B56C45">
      <w:pPr>
        <w:shd w:val="solid" w:color="FFFFFF" w:fill="auto"/>
        <w:spacing w:after="120"/>
        <w:ind w:firstLine="709"/>
        <w:jc w:val="both"/>
        <w:rPr>
          <w:spacing w:val="-4"/>
          <w:szCs w:val="28"/>
          <w:lang w:val="vi-VN"/>
        </w:rPr>
      </w:pPr>
      <w:r w:rsidRPr="001071AD">
        <w:rPr>
          <w:spacing w:val="-4"/>
          <w:szCs w:val="28"/>
          <w:lang w:val="vi-VN"/>
        </w:rPr>
        <w:t xml:space="preserve"> </w:t>
      </w:r>
      <w:r w:rsidR="003379FC" w:rsidRPr="001071AD">
        <w:rPr>
          <w:spacing w:val="-4"/>
          <w:szCs w:val="28"/>
        </w:rPr>
        <w:t xml:space="preserve">3. </w:t>
      </w:r>
      <w:r w:rsidRPr="001071AD">
        <w:rPr>
          <w:spacing w:val="-4"/>
          <w:szCs w:val="28"/>
          <w:lang w:val="vi-VN"/>
        </w:rPr>
        <w:t>Trong quá trình thực hiện, trường hợp các văn bản quy định viện dẫn tại Nghị quyết này được sửa đổi, bổ sung hoặc thay thế thì thực hiện theo văn bản mới.</w:t>
      </w:r>
    </w:p>
    <w:p w14:paraId="50570B02" w14:textId="77777777" w:rsidR="00B56C45" w:rsidRPr="001071AD" w:rsidRDefault="00B56C45" w:rsidP="00B56C45">
      <w:pPr>
        <w:spacing w:after="120"/>
        <w:ind w:firstLine="709"/>
        <w:jc w:val="both"/>
        <w:rPr>
          <w:b/>
          <w:bCs/>
          <w:szCs w:val="28"/>
          <w:lang w:val="vi-VN"/>
        </w:rPr>
      </w:pPr>
      <w:r w:rsidRPr="001071AD">
        <w:rPr>
          <w:b/>
          <w:bCs/>
          <w:szCs w:val="28"/>
          <w:lang w:val="vi-VN"/>
        </w:rPr>
        <w:t>Điều 3. Tổ chức thực hiện</w:t>
      </w:r>
    </w:p>
    <w:p w14:paraId="364E2EC8" w14:textId="77777777" w:rsidR="00B56C45" w:rsidRPr="001071AD" w:rsidRDefault="00B56C45" w:rsidP="00B56C45">
      <w:pPr>
        <w:shd w:val="clear" w:color="auto" w:fill="FFFFFF"/>
        <w:spacing w:after="120"/>
        <w:ind w:firstLine="709"/>
        <w:jc w:val="both"/>
        <w:rPr>
          <w:bCs/>
          <w:spacing w:val="2"/>
          <w:szCs w:val="28"/>
          <w:lang w:val="vi-VN" w:bidi="ne-IN"/>
        </w:rPr>
      </w:pPr>
      <w:r w:rsidRPr="001071AD">
        <w:rPr>
          <w:bCs/>
          <w:spacing w:val="2"/>
          <w:szCs w:val="28"/>
          <w:lang w:val="af-ZA" w:bidi="ne-IN"/>
        </w:rPr>
        <w:t xml:space="preserve">1. </w:t>
      </w:r>
      <w:r w:rsidRPr="001071AD">
        <w:rPr>
          <w:bCs/>
          <w:spacing w:val="2"/>
          <w:szCs w:val="28"/>
          <w:lang w:val="vi-VN" w:bidi="ne-IN"/>
        </w:rPr>
        <w:t xml:space="preserve">Ủy ban nhân dân thành phố tổ chức triển khai thực hiện các nội dung </w:t>
      </w:r>
      <w:r w:rsidRPr="001071AD">
        <w:rPr>
          <w:bCs/>
          <w:spacing w:val="2"/>
          <w:szCs w:val="28"/>
          <w:lang w:bidi="ne-IN"/>
        </w:rPr>
        <w:t>Quy định</w:t>
      </w:r>
      <w:r w:rsidRPr="001071AD">
        <w:rPr>
          <w:bCs/>
          <w:spacing w:val="2"/>
          <w:szCs w:val="28"/>
          <w:lang w:val="vi-VN" w:bidi="ne-IN"/>
        </w:rPr>
        <w:t xml:space="preserve"> của Nghị quyết này theo đúng quy định của pháp luật và lập dự toán ngân sách hàng năm theo khả năng cân đối ngân sách của thành phố để thực hiện. Trong trường hợp có sự thay đổi, điều chỉnh về nội dung </w:t>
      </w:r>
      <w:r w:rsidRPr="001071AD">
        <w:rPr>
          <w:bCs/>
          <w:spacing w:val="2"/>
          <w:szCs w:val="28"/>
          <w:lang w:bidi="ne-IN"/>
        </w:rPr>
        <w:t>Quy định</w:t>
      </w:r>
      <w:r w:rsidRPr="001071AD">
        <w:rPr>
          <w:bCs/>
          <w:spacing w:val="2"/>
          <w:szCs w:val="28"/>
          <w:lang w:val="vi-VN" w:bidi="ne-IN"/>
        </w:rPr>
        <w:t>, Ủy ban nhân dân thành phố báo cáo Hội đồng nhân dân thành phố để xem xét, điều chỉnh cho phù hợp.</w:t>
      </w:r>
    </w:p>
    <w:p w14:paraId="70658D70" w14:textId="20C58D92" w:rsidR="00B56C45" w:rsidRPr="001071AD" w:rsidRDefault="00B56C45" w:rsidP="00B56C45">
      <w:pPr>
        <w:shd w:val="clear" w:color="auto" w:fill="FFFFFF"/>
        <w:spacing w:after="120"/>
        <w:ind w:firstLine="709"/>
        <w:jc w:val="both"/>
        <w:rPr>
          <w:spacing w:val="2"/>
          <w:szCs w:val="28"/>
          <w:lang w:val="vi-VN"/>
        </w:rPr>
      </w:pPr>
      <w:r w:rsidRPr="001071AD">
        <w:rPr>
          <w:spacing w:val="2"/>
          <w:szCs w:val="28"/>
          <w:lang w:val="vi-VN"/>
        </w:rPr>
        <w:t>2. Thường trực Hội đồng nhân dân thành phố, các Ban</w:t>
      </w:r>
      <w:r w:rsidR="009A4178" w:rsidRPr="001071AD">
        <w:rPr>
          <w:spacing w:val="2"/>
          <w:szCs w:val="28"/>
        </w:rPr>
        <w:t xml:space="preserve"> của</w:t>
      </w:r>
      <w:r w:rsidRPr="001071AD">
        <w:rPr>
          <w:spacing w:val="2"/>
          <w:szCs w:val="28"/>
          <w:lang w:val="vi-VN"/>
        </w:rPr>
        <w:t xml:space="preserve"> Hội đồng nhân dân thành phố, các Tổ đại biểu và đại biểu Hội đồng nhân dân thành phố giám sát việc thực hiện Nghị quyết này. </w:t>
      </w:r>
    </w:p>
    <w:p w14:paraId="02EFF947" w14:textId="2C44E0A9" w:rsidR="00B56C45" w:rsidRPr="001071AD" w:rsidRDefault="00B56C45" w:rsidP="00B56C45">
      <w:pPr>
        <w:shd w:val="clear" w:color="auto" w:fill="FFFFFF"/>
        <w:spacing w:before="120" w:after="120"/>
        <w:ind w:firstLine="709"/>
        <w:jc w:val="both"/>
        <w:rPr>
          <w:i/>
          <w:iCs/>
          <w:spacing w:val="2"/>
          <w:szCs w:val="28"/>
          <w:lang w:val="vi-VN"/>
        </w:rPr>
      </w:pPr>
      <w:r w:rsidRPr="001071AD">
        <w:rPr>
          <w:i/>
          <w:iCs/>
          <w:spacing w:val="2"/>
          <w:szCs w:val="28"/>
          <w:lang w:val="vi-VN"/>
        </w:rPr>
        <w:t xml:space="preserve">Nghị quyết này được Hội đồng nhân dân thành phố Đà Nẵng khóa </w:t>
      </w:r>
      <w:r w:rsidR="009C76B5" w:rsidRPr="001071AD">
        <w:rPr>
          <w:i/>
          <w:iCs/>
          <w:spacing w:val="2"/>
          <w:szCs w:val="28"/>
        </w:rPr>
        <w:t>…</w:t>
      </w:r>
      <w:r w:rsidR="009A4178" w:rsidRPr="001071AD">
        <w:rPr>
          <w:i/>
          <w:iCs/>
          <w:spacing w:val="2"/>
          <w:szCs w:val="28"/>
        </w:rPr>
        <w:t>, nhiệm kỳ 2025-2030</w:t>
      </w:r>
      <w:r w:rsidRPr="001071AD">
        <w:rPr>
          <w:i/>
          <w:iCs/>
          <w:spacing w:val="2"/>
          <w:szCs w:val="28"/>
          <w:lang w:val="vi-VN"/>
        </w:rPr>
        <w:t xml:space="preserve">, Kỳ họp thứ … thông qua ngày    tháng    năm </w:t>
      </w:r>
      <w:r w:rsidRPr="001071AD">
        <w:rPr>
          <w:i/>
          <w:iCs/>
          <w:spacing w:val="2"/>
          <w:szCs w:val="28"/>
        </w:rPr>
        <w:t>2026</w:t>
      </w:r>
      <w:r w:rsidRPr="001071AD">
        <w:rPr>
          <w:i/>
          <w:iCs/>
          <w:spacing w:val="2"/>
          <w:szCs w:val="28"/>
          <w:lang w:val="vi-VN"/>
        </w:rPr>
        <w:t>./.</w:t>
      </w:r>
    </w:p>
    <w:tbl>
      <w:tblPr>
        <w:tblW w:w="9388" w:type="dxa"/>
        <w:jc w:val="center"/>
        <w:tblLook w:val="01E0" w:firstRow="1" w:lastRow="1" w:firstColumn="1" w:lastColumn="1" w:noHBand="0" w:noVBand="0"/>
      </w:tblPr>
      <w:tblGrid>
        <w:gridCol w:w="5529"/>
        <w:gridCol w:w="3859"/>
      </w:tblGrid>
      <w:tr w:rsidR="001071AD" w:rsidRPr="001071AD" w14:paraId="75D09A2D" w14:textId="77777777" w:rsidTr="001771B0">
        <w:trPr>
          <w:trHeight w:val="3436"/>
          <w:jc w:val="center"/>
        </w:trPr>
        <w:tc>
          <w:tcPr>
            <w:tcW w:w="5529" w:type="dxa"/>
          </w:tcPr>
          <w:p w14:paraId="4B3AC85F" w14:textId="77777777" w:rsidR="00B56C45" w:rsidRPr="001071AD" w:rsidRDefault="00B56C45" w:rsidP="001771B0">
            <w:pPr>
              <w:rPr>
                <w:b/>
                <w:i/>
                <w:szCs w:val="22"/>
                <w:lang w:val="vi-VN"/>
              </w:rPr>
            </w:pPr>
            <w:r w:rsidRPr="001071AD">
              <w:rPr>
                <w:b/>
                <w:i/>
                <w:szCs w:val="22"/>
                <w:lang w:val="vi-VN"/>
              </w:rPr>
              <w:t>Nơi nhận:</w:t>
            </w:r>
          </w:p>
          <w:p w14:paraId="2925CB78" w14:textId="20095318" w:rsidR="00B56C45" w:rsidRPr="001071AD" w:rsidRDefault="00B56C45" w:rsidP="001771B0">
            <w:pPr>
              <w:rPr>
                <w:sz w:val="22"/>
                <w:szCs w:val="22"/>
              </w:rPr>
            </w:pPr>
            <w:r w:rsidRPr="001071AD">
              <w:rPr>
                <w:sz w:val="22"/>
                <w:szCs w:val="22"/>
                <w:lang w:val="vi-VN"/>
              </w:rPr>
              <w:t>- Ủy ban Thường vụ Quốc hội;</w:t>
            </w:r>
            <w:r w:rsidR="009A4178" w:rsidRPr="001071AD">
              <w:rPr>
                <w:sz w:val="22"/>
                <w:szCs w:val="22"/>
              </w:rPr>
              <w:t xml:space="preserve"> Chính phủ;</w:t>
            </w:r>
          </w:p>
          <w:p w14:paraId="29FB74BD" w14:textId="77777777" w:rsidR="00B56C45" w:rsidRPr="001071AD" w:rsidRDefault="00B56C45" w:rsidP="001771B0">
            <w:pPr>
              <w:rPr>
                <w:sz w:val="22"/>
                <w:szCs w:val="22"/>
                <w:lang w:val="vi-VN"/>
              </w:rPr>
            </w:pPr>
            <w:r w:rsidRPr="001071AD">
              <w:rPr>
                <w:sz w:val="22"/>
                <w:szCs w:val="22"/>
                <w:lang w:val="vi-VN"/>
              </w:rPr>
              <w:t>- VP Chính phủ, VP Chủ tịch nước;</w:t>
            </w:r>
          </w:p>
          <w:p w14:paraId="2EBA4EB4" w14:textId="77777777" w:rsidR="00B56C45" w:rsidRPr="001071AD" w:rsidRDefault="00B56C45" w:rsidP="001771B0">
            <w:pPr>
              <w:rPr>
                <w:sz w:val="22"/>
                <w:szCs w:val="22"/>
                <w:lang w:val="vi-VN"/>
              </w:rPr>
            </w:pPr>
            <w:r w:rsidRPr="001071AD">
              <w:rPr>
                <w:sz w:val="22"/>
                <w:szCs w:val="22"/>
                <w:lang w:val="vi-VN"/>
              </w:rPr>
              <w:t>- Các Bộ: Công Thương, Tài chính;</w:t>
            </w:r>
          </w:p>
          <w:p w14:paraId="3C6A1347" w14:textId="77777777" w:rsidR="00B56C45" w:rsidRPr="001071AD" w:rsidRDefault="00B56C45" w:rsidP="001771B0">
            <w:pPr>
              <w:rPr>
                <w:sz w:val="22"/>
                <w:szCs w:val="22"/>
              </w:rPr>
            </w:pPr>
            <w:r w:rsidRPr="001071AD">
              <w:rPr>
                <w:sz w:val="22"/>
                <w:szCs w:val="22"/>
                <w:lang w:val="vi-VN"/>
              </w:rPr>
              <w:t>- Cục Kiểm tra văn bản và Quản lý xử lý vi phạm hành chính - Bộ Tư pháp;</w:t>
            </w:r>
          </w:p>
          <w:p w14:paraId="4C7253FF" w14:textId="77777777" w:rsidR="00B56C45" w:rsidRPr="001071AD" w:rsidRDefault="00B56C45" w:rsidP="001771B0">
            <w:pPr>
              <w:rPr>
                <w:sz w:val="22"/>
                <w:szCs w:val="22"/>
              </w:rPr>
            </w:pPr>
            <w:r w:rsidRPr="001071AD">
              <w:rPr>
                <w:sz w:val="22"/>
                <w:szCs w:val="22"/>
              </w:rPr>
              <w:t>- Vụ Pháp chế - Bộ Công Thương;</w:t>
            </w:r>
          </w:p>
          <w:p w14:paraId="640782A5" w14:textId="77777777" w:rsidR="009A4178" w:rsidRPr="001071AD" w:rsidRDefault="00B56C45" w:rsidP="00D101D9">
            <w:pPr>
              <w:rPr>
                <w:spacing w:val="-4"/>
                <w:sz w:val="22"/>
                <w:szCs w:val="22"/>
              </w:rPr>
            </w:pPr>
            <w:r w:rsidRPr="001071AD">
              <w:rPr>
                <w:sz w:val="22"/>
                <w:szCs w:val="22"/>
                <w:lang w:val="vi-VN"/>
              </w:rPr>
              <w:t>- Ban Thường vụ Thành ủy;</w:t>
            </w:r>
            <w:r w:rsidRPr="001071AD">
              <w:rPr>
                <w:sz w:val="22"/>
                <w:szCs w:val="22"/>
                <w:lang w:val="vi-VN"/>
              </w:rPr>
              <w:br/>
              <w:t>- Các cơ quan tham mưu, giúp việc Thành ủy;</w:t>
            </w:r>
            <w:r w:rsidRPr="001071AD">
              <w:rPr>
                <w:sz w:val="22"/>
                <w:szCs w:val="22"/>
                <w:lang w:val="vi-VN"/>
              </w:rPr>
              <w:br/>
            </w:r>
            <w:r w:rsidRPr="001071AD">
              <w:rPr>
                <w:spacing w:val="-4"/>
                <w:sz w:val="22"/>
                <w:szCs w:val="22"/>
                <w:lang w:val="vi-VN"/>
              </w:rPr>
              <w:t>- Đoàn ĐBQH thành phố; Thường trực HĐND thành phố;</w:t>
            </w:r>
            <w:r w:rsidRPr="001071AD">
              <w:rPr>
                <w:sz w:val="22"/>
                <w:szCs w:val="22"/>
                <w:lang w:val="vi-VN"/>
              </w:rPr>
              <w:t xml:space="preserve"> </w:t>
            </w:r>
            <w:r w:rsidRPr="001071AD">
              <w:rPr>
                <w:sz w:val="22"/>
                <w:szCs w:val="22"/>
                <w:lang w:val="vi-VN"/>
              </w:rPr>
              <w:br/>
              <w:t>- UBND, UBMTTQ Việt Nam thành phố;</w:t>
            </w:r>
            <w:r w:rsidRPr="001071AD">
              <w:rPr>
                <w:sz w:val="22"/>
                <w:szCs w:val="22"/>
                <w:lang w:val="vi-VN"/>
              </w:rPr>
              <w:br/>
            </w:r>
            <w:r w:rsidRPr="001071AD">
              <w:rPr>
                <w:spacing w:val="-4"/>
                <w:sz w:val="22"/>
                <w:szCs w:val="22"/>
                <w:lang w:val="vi-VN"/>
              </w:rPr>
              <w:t>- Các Ban</w:t>
            </w:r>
            <w:r w:rsidR="009A4178" w:rsidRPr="001071AD">
              <w:rPr>
                <w:spacing w:val="-4"/>
                <w:sz w:val="22"/>
                <w:szCs w:val="22"/>
              </w:rPr>
              <w:t xml:space="preserve"> của</w:t>
            </w:r>
            <w:r w:rsidRPr="001071AD">
              <w:rPr>
                <w:spacing w:val="-4"/>
                <w:sz w:val="22"/>
                <w:szCs w:val="22"/>
                <w:lang w:val="vi-VN"/>
              </w:rPr>
              <w:t xml:space="preserve"> HĐND thành phố; </w:t>
            </w:r>
          </w:p>
          <w:p w14:paraId="590D493C" w14:textId="2FFB52D0" w:rsidR="00B56C45" w:rsidRPr="001071AD" w:rsidRDefault="009A4178" w:rsidP="008247DC">
            <w:pPr>
              <w:rPr>
                <w:sz w:val="22"/>
                <w:szCs w:val="22"/>
                <w:lang w:val="vi-VN"/>
              </w:rPr>
            </w:pPr>
            <w:r w:rsidRPr="001071AD">
              <w:rPr>
                <w:spacing w:val="-4"/>
                <w:sz w:val="22"/>
                <w:szCs w:val="22"/>
              </w:rPr>
              <w:t xml:space="preserve">- </w:t>
            </w:r>
            <w:r w:rsidR="00B56C45" w:rsidRPr="001071AD">
              <w:rPr>
                <w:spacing w:val="-4"/>
                <w:sz w:val="22"/>
                <w:szCs w:val="22"/>
                <w:lang w:val="vi-VN"/>
              </w:rPr>
              <w:t>Đại biểu HĐND thành phố;</w:t>
            </w:r>
            <w:r w:rsidR="00B56C45" w:rsidRPr="001071AD">
              <w:rPr>
                <w:sz w:val="22"/>
                <w:szCs w:val="22"/>
                <w:lang w:val="vi-VN"/>
              </w:rPr>
              <w:br/>
              <w:t>- VP Đoàn ĐBQH và HĐND thành phố;</w:t>
            </w:r>
            <w:r w:rsidR="00B56C45" w:rsidRPr="001071AD">
              <w:rPr>
                <w:sz w:val="22"/>
                <w:szCs w:val="22"/>
                <w:lang w:val="vi-VN"/>
              </w:rPr>
              <w:br/>
              <w:t>- VP UBND thành phố;</w:t>
            </w:r>
            <w:r w:rsidR="00B56C45" w:rsidRPr="001071AD">
              <w:rPr>
                <w:sz w:val="22"/>
                <w:szCs w:val="22"/>
                <w:lang w:val="vi-VN"/>
              </w:rPr>
              <w:br/>
              <w:t>- Các sở, ngành, đoàn thể thành phố;</w:t>
            </w:r>
            <w:r w:rsidR="00B56C45" w:rsidRPr="001071AD">
              <w:rPr>
                <w:sz w:val="22"/>
                <w:szCs w:val="22"/>
                <w:lang w:val="vi-VN"/>
              </w:rPr>
              <w:br/>
              <w:t xml:space="preserve">- </w:t>
            </w:r>
            <w:r w:rsidR="008247DC" w:rsidRPr="001071AD">
              <w:rPr>
                <w:sz w:val="22"/>
                <w:szCs w:val="22"/>
                <w:lang w:val="vi-VN"/>
              </w:rPr>
              <w:t>Đảng uỷ, HĐND</w:t>
            </w:r>
            <w:r w:rsidR="008247DC" w:rsidRPr="001071AD">
              <w:rPr>
                <w:sz w:val="22"/>
                <w:szCs w:val="22"/>
              </w:rPr>
              <w:t xml:space="preserve">, </w:t>
            </w:r>
            <w:r w:rsidR="008247DC" w:rsidRPr="001071AD">
              <w:rPr>
                <w:sz w:val="22"/>
                <w:szCs w:val="22"/>
                <w:lang w:val="vi-VN"/>
              </w:rPr>
              <w:t>UBND</w:t>
            </w:r>
            <w:r w:rsidR="008247DC" w:rsidRPr="001071AD">
              <w:rPr>
                <w:sz w:val="22"/>
                <w:szCs w:val="22"/>
              </w:rPr>
              <w:t xml:space="preserve"> các </w:t>
            </w:r>
            <w:r w:rsidR="00B56C45" w:rsidRPr="001071AD">
              <w:rPr>
                <w:sz w:val="22"/>
                <w:szCs w:val="22"/>
                <w:lang w:val="vi-VN"/>
              </w:rPr>
              <w:t>phường, xã</w:t>
            </w:r>
            <w:r w:rsidR="008247DC" w:rsidRPr="001071AD">
              <w:rPr>
                <w:sz w:val="22"/>
                <w:szCs w:val="22"/>
              </w:rPr>
              <w:t xml:space="preserve"> thuộc thành phố</w:t>
            </w:r>
            <w:r w:rsidR="00B56C45" w:rsidRPr="001071AD">
              <w:rPr>
                <w:sz w:val="22"/>
                <w:szCs w:val="22"/>
                <w:lang w:val="vi-VN"/>
              </w:rPr>
              <w:t>;</w:t>
            </w:r>
            <w:r w:rsidR="00B56C45" w:rsidRPr="001071AD">
              <w:rPr>
                <w:sz w:val="22"/>
                <w:szCs w:val="22"/>
                <w:lang w:val="vi-VN"/>
              </w:rPr>
              <w:br/>
              <w:t>- Cổng Thông tin điện tử thành phố, Công báo thành phố</w:t>
            </w:r>
            <w:r w:rsidR="00B56C45" w:rsidRPr="001071AD">
              <w:rPr>
                <w:sz w:val="22"/>
                <w:szCs w:val="22"/>
              </w:rPr>
              <w:t>,</w:t>
            </w:r>
            <w:r w:rsidR="00B56C45" w:rsidRPr="001071AD">
              <w:rPr>
                <w:sz w:val="22"/>
                <w:szCs w:val="22"/>
                <w:lang w:val="vi-VN"/>
              </w:rPr>
              <w:t xml:space="preserve"> Báo và </w:t>
            </w:r>
            <w:r w:rsidR="00D101D9" w:rsidRPr="001071AD">
              <w:rPr>
                <w:sz w:val="22"/>
                <w:szCs w:val="22"/>
              </w:rPr>
              <w:t>PTTH</w:t>
            </w:r>
            <w:r w:rsidR="00B56C45" w:rsidRPr="001071AD">
              <w:rPr>
                <w:sz w:val="22"/>
                <w:szCs w:val="22"/>
                <w:lang w:val="vi-VN"/>
              </w:rPr>
              <w:t xml:space="preserve"> Đà Nẵng, Ban Chuyên đề CA TPĐN, Trung tâm THVN khu vực MTTN (VTV8); </w:t>
            </w:r>
            <w:r w:rsidR="00B56C45" w:rsidRPr="001071AD">
              <w:rPr>
                <w:sz w:val="22"/>
                <w:szCs w:val="22"/>
                <w:lang w:val="vi-VN"/>
              </w:rPr>
              <w:br/>
              <w:t xml:space="preserve">- Lưu: VT, CTHĐ. </w:t>
            </w:r>
          </w:p>
        </w:tc>
        <w:tc>
          <w:tcPr>
            <w:tcW w:w="3859" w:type="dxa"/>
          </w:tcPr>
          <w:p w14:paraId="6DBF5657" w14:textId="77777777" w:rsidR="00B56C45" w:rsidRPr="001071AD" w:rsidRDefault="00B56C45" w:rsidP="001771B0">
            <w:pPr>
              <w:jc w:val="center"/>
              <w:rPr>
                <w:b/>
                <w:szCs w:val="28"/>
                <w:lang w:val="vi-VN"/>
              </w:rPr>
            </w:pPr>
            <w:r w:rsidRPr="001071AD">
              <w:rPr>
                <w:b/>
                <w:szCs w:val="28"/>
                <w:lang w:val="vi-VN"/>
              </w:rPr>
              <w:t xml:space="preserve">  CHỦ TỊCH</w:t>
            </w:r>
          </w:p>
          <w:p w14:paraId="606035C0" w14:textId="77777777" w:rsidR="00B56C45" w:rsidRPr="001071AD" w:rsidRDefault="00B56C45" w:rsidP="001771B0">
            <w:pPr>
              <w:ind w:firstLine="709"/>
              <w:jc w:val="center"/>
              <w:rPr>
                <w:b/>
                <w:sz w:val="26"/>
                <w:szCs w:val="26"/>
                <w:lang w:val="vi-VN"/>
              </w:rPr>
            </w:pPr>
          </w:p>
          <w:p w14:paraId="65FAE130" w14:textId="77777777" w:rsidR="00B56C45" w:rsidRPr="001071AD" w:rsidRDefault="00B56C45" w:rsidP="001771B0">
            <w:pPr>
              <w:ind w:firstLine="709"/>
              <w:jc w:val="center"/>
              <w:rPr>
                <w:b/>
                <w:sz w:val="26"/>
                <w:szCs w:val="26"/>
                <w:lang w:val="vi-VN"/>
              </w:rPr>
            </w:pPr>
          </w:p>
          <w:p w14:paraId="649DD17E" w14:textId="77777777" w:rsidR="00B56C45" w:rsidRPr="001071AD" w:rsidRDefault="00B56C45" w:rsidP="001771B0">
            <w:pPr>
              <w:ind w:firstLine="709"/>
              <w:jc w:val="center"/>
              <w:rPr>
                <w:b/>
                <w:sz w:val="26"/>
                <w:szCs w:val="26"/>
                <w:lang w:val="vi-VN"/>
              </w:rPr>
            </w:pPr>
          </w:p>
          <w:p w14:paraId="157AAD90" w14:textId="77777777" w:rsidR="00B56C45" w:rsidRPr="001071AD" w:rsidRDefault="00B56C45" w:rsidP="001771B0">
            <w:pPr>
              <w:ind w:firstLine="709"/>
              <w:jc w:val="center"/>
              <w:rPr>
                <w:sz w:val="26"/>
                <w:szCs w:val="26"/>
                <w:lang w:val="vi-VN"/>
              </w:rPr>
            </w:pPr>
          </w:p>
          <w:p w14:paraId="1E61182D" w14:textId="77777777" w:rsidR="00B56C45" w:rsidRPr="001071AD" w:rsidRDefault="00B56C45" w:rsidP="001771B0">
            <w:pPr>
              <w:ind w:firstLine="709"/>
              <w:jc w:val="center"/>
              <w:rPr>
                <w:sz w:val="26"/>
                <w:szCs w:val="26"/>
                <w:lang w:val="vi-VN"/>
              </w:rPr>
            </w:pPr>
          </w:p>
          <w:p w14:paraId="0DE925EE" w14:textId="77777777" w:rsidR="00B56C45" w:rsidRPr="001071AD" w:rsidRDefault="00B56C45" w:rsidP="001771B0">
            <w:pPr>
              <w:ind w:firstLine="709"/>
              <w:jc w:val="center"/>
              <w:rPr>
                <w:sz w:val="26"/>
                <w:szCs w:val="26"/>
                <w:lang w:val="vi-VN"/>
              </w:rPr>
            </w:pPr>
          </w:p>
          <w:p w14:paraId="4460DC0D" w14:textId="77777777" w:rsidR="00B56C45" w:rsidRPr="001071AD" w:rsidRDefault="00B56C45" w:rsidP="001771B0">
            <w:pPr>
              <w:ind w:firstLine="709"/>
              <w:jc w:val="center"/>
              <w:rPr>
                <w:sz w:val="26"/>
                <w:szCs w:val="26"/>
                <w:lang w:val="vi-VN"/>
              </w:rPr>
            </w:pPr>
          </w:p>
          <w:p w14:paraId="52E6A83A" w14:textId="77777777" w:rsidR="00B56C45" w:rsidRPr="001071AD" w:rsidRDefault="00B56C45" w:rsidP="001771B0">
            <w:pPr>
              <w:ind w:firstLine="709"/>
              <w:jc w:val="center"/>
              <w:rPr>
                <w:b/>
                <w:szCs w:val="28"/>
                <w:lang w:val="vi-VN"/>
              </w:rPr>
            </w:pPr>
          </w:p>
        </w:tc>
      </w:tr>
    </w:tbl>
    <w:p w14:paraId="5EB799C5" w14:textId="77777777" w:rsidR="00B56C45" w:rsidRPr="001071AD" w:rsidRDefault="00B56C45" w:rsidP="00B56C45">
      <w:pPr>
        <w:ind w:firstLine="709"/>
        <w:sectPr w:rsidR="00B56C45" w:rsidRPr="001071AD" w:rsidSect="001771B0">
          <w:headerReference w:type="default" r:id="rId9"/>
          <w:pgSz w:w="11907" w:h="16839" w:code="9"/>
          <w:pgMar w:top="1080" w:right="1134" w:bottom="810" w:left="1701" w:header="397" w:footer="0" w:gutter="0"/>
          <w:pgNumType w:start="1"/>
          <w:cols w:space="720"/>
          <w:titlePg/>
          <w:docGrid w:linePitch="360"/>
        </w:sectPr>
      </w:pPr>
    </w:p>
    <w:p w14:paraId="2639094C" w14:textId="77777777" w:rsidR="00C617B4" w:rsidRPr="001071AD" w:rsidRDefault="00C617B4" w:rsidP="00B56C45">
      <w:pPr>
        <w:rPr>
          <w:b/>
          <w:bCs/>
          <w:lang w:val="pt-BR"/>
        </w:rPr>
      </w:pPr>
    </w:p>
    <w:tbl>
      <w:tblPr>
        <w:tblW w:w="9485" w:type="dxa"/>
        <w:tblInd w:w="-240" w:type="dxa"/>
        <w:tblLook w:val="0000" w:firstRow="0" w:lastRow="0" w:firstColumn="0" w:lastColumn="0" w:noHBand="0" w:noVBand="0"/>
      </w:tblPr>
      <w:tblGrid>
        <w:gridCol w:w="3633"/>
        <w:gridCol w:w="5852"/>
      </w:tblGrid>
      <w:tr w:rsidR="001071AD" w:rsidRPr="001071AD" w14:paraId="4FA8A122" w14:textId="77777777" w:rsidTr="001771B0">
        <w:trPr>
          <w:trHeight w:val="1080"/>
        </w:trPr>
        <w:tc>
          <w:tcPr>
            <w:tcW w:w="3633" w:type="dxa"/>
            <w:tcBorders>
              <w:top w:val="nil"/>
              <w:left w:val="nil"/>
              <w:bottom w:val="nil"/>
              <w:right w:val="nil"/>
            </w:tcBorders>
          </w:tcPr>
          <w:p w14:paraId="58E2630A" w14:textId="77777777" w:rsidR="008B466B" w:rsidRPr="001071AD" w:rsidRDefault="008B466B" w:rsidP="001771B0">
            <w:pPr>
              <w:ind w:left="44" w:hanging="44"/>
              <w:jc w:val="center"/>
              <w:rPr>
                <w:b/>
                <w:lang w:val="vi-VN"/>
              </w:rPr>
            </w:pPr>
            <w:r w:rsidRPr="001071AD">
              <w:rPr>
                <w:b/>
                <w:lang w:val="vi-VN"/>
              </w:rPr>
              <w:t>HỘI ĐỒNG NHÂN DÂN THÀNH PHỐ ĐÀ NẴNG</w:t>
            </w:r>
          </w:p>
          <w:p w14:paraId="7FFE6C57" w14:textId="77777777" w:rsidR="008B466B" w:rsidRPr="001071AD" w:rsidRDefault="008B466B" w:rsidP="001771B0">
            <w:pPr>
              <w:ind w:left="-108" w:firstLine="709"/>
              <w:jc w:val="center"/>
              <w:rPr>
                <w:lang w:val="vi-VN"/>
              </w:rPr>
            </w:pPr>
            <w:r w:rsidRPr="001071AD">
              <w:rPr>
                <w:noProof/>
                <w:sz w:val="26"/>
                <w:szCs w:val="26"/>
              </w:rPr>
              <mc:AlternateContent>
                <mc:Choice Requires="wps">
                  <w:drawing>
                    <wp:anchor distT="0" distB="0" distL="114300" distR="114300" simplePos="0" relativeHeight="251663360" behindDoc="0" locked="0" layoutInCell="1" allowOverlap="1" wp14:anchorId="76876CDB" wp14:editId="4468176D">
                      <wp:simplePos x="0" y="0"/>
                      <wp:positionH relativeFrom="column">
                        <wp:posOffset>641985</wp:posOffset>
                      </wp:positionH>
                      <wp:positionV relativeFrom="paragraph">
                        <wp:posOffset>23495</wp:posOffset>
                      </wp:positionV>
                      <wp:extent cx="725170" cy="0"/>
                      <wp:effectExtent l="7620" t="12065" r="10160" b="6985"/>
                      <wp:wrapNone/>
                      <wp:docPr id="202523819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16C4CAB" id="_x0000_t32" coordsize="21600,21600" o:spt="32" o:oned="t" path="m,l21600,21600e" filled="f">
                      <v:path arrowok="t" fillok="f" o:connecttype="none"/>
                      <o:lock v:ext="edit" shapetype="t"/>
                    </v:shapetype>
                    <v:shape id="AutoShape 48" o:spid="_x0000_s1026" type="#_x0000_t32" style="position:absolute;margin-left:50.55pt;margin-top:1.85pt;width:57.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"/>
                  </w:pict>
                </mc:Fallback>
              </mc:AlternateContent>
            </w:r>
          </w:p>
        </w:tc>
        <w:tc>
          <w:tcPr>
            <w:tcW w:w="5852" w:type="dxa"/>
            <w:tcBorders>
              <w:top w:val="nil"/>
              <w:left w:val="nil"/>
              <w:bottom w:val="nil"/>
              <w:right w:val="nil"/>
            </w:tcBorders>
          </w:tcPr>
          <w:p w14:paraId="5E8F5385" w14:textId="77777777" w:rsidR="008B466B" w:rsidRPr="001071AD" w:rsidRDefault="008B466B" w:rsidP="001771B0">
            <w:pPr>
              <w:spacing w:before="60"/>
              <w:ind w:firstLine="43"/>
              <w:jc w:val="center"/>
              <w:rPr>
                <w:lang w:val="vi-VN"/>
              </w:rPr>
            </w:pPr>
            <w:r w:rsidRPr="001071AD">
              <w:rPr>
                <w:b/>
                <w:sz w:val="26"/>
                <w:szCs w:val="26"/>
                <w:lang w:val="vi-VN"/>
              </w:rPr>
              <w:t>CỘNG HÒA XÃ HỘI CHỦ NGHĨA VIỆT NAM</w:t>
            </w:r>
          </w:p>
          <w:p w14:paraId="3B83F05B" w14:textId="77777777" w:rsidR="008B466B" w:rsidRPr="001071AD" w:rsidRDefault="008B466B" w:rsidP="001771B0">
            <w:pPr>
              <w:ind w:firstLine="43"/>
              <w:jc w:val="center"/>
            </w:pPr>
            <w:r w:rsidRPr="001071AD">
              <w:rPr>
                <w:noProof/>
                <w:szCs w:val="26"/>
              </w:rPr>
              <mc:AlternateContent>
                <mc:Choice Requires="wps">
                  <w:drawing>
                    <wp:anchor distT="0" distB="0" distL="114300" distR="114300" simplePos="0" relativeHeight="251664384" behindDoc="0" locked="0" layoutInCell="1" allowOverlap="1" wp14:anchorId="685792D4" wp14:editId="02A8ADE1">
                      <wp:simplePos x="0" y="0"/>
                      <wp:positionH relativeFrom="column">
                        <wp:posOffset>722630</wp:posOffset>
                      </wp:positionH>
                      <wp:positionV relativeFrom="paragraph">
                        <wp:posOffset>212090</wp:posOffset>
                      </wp:positionV>
                      <wp:extent cx="2129155" cy="0"/>
                      <wp:effectExtent l="13970" t="11430" r="9525" b="7620"/>
                      <wp:wrapNone/>
                      <wp:docPr id="77021310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3FB821F" id="AutoShape 49" o:spid="_x0000_s1026" type="#_x0000_t32" style="position:absolute;margin-left:56.9pt;margin-top:16.7pt;width:167.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"/>
                  </w:pict>
                </mc:Fallback>
              </mc:AlternateContent>
            </w:r>
            <w:r w:rsidRPr="001071AD">
              <w:rPr>
                <w:b/>
                <w:szCs w:val="26"/>
              </w:rPr>
              <w:t>Độc lập - Tự do - Hạnh phúc</w:t>
            </w:r>
          </w:p>
        </w:tc>
      </w:tr>
    </w:tbl>
    <w:p w14:paraId="133A7989" w14:textId="77777777" w:rsidR="008B466B" w:rsidRPr="001071AD" w:rsidRDefault="008B466B" w:rsidP="008B466B">
      <w:pPr>
        <w:spacing w:before="240"/>
        <w:jc w:val="center"/>
        <w:rPr>
          <w:szCs w:val="28"/>
        </w:rPr>
      </w:pPr>
      <w:r w:rsidRPr="001071AD">
        <w:rPr>
          <w:b/>
          <w:szCs w:val="28"/>
        </w:rPr>
        <w:t>QUY ĐỊNH</w:t>
      </w:r>
    </w:p>
    <w:p w14:paraId="6F511C41" w14:textId="7AFAB256" w:rsidR="008B466B" w:rsidRPr="001071AD" w:rsidRDefault="008B466B" w:rsidP="008B466B">
      <w:pPr>
        <w:shd w:val="clear" w:color="auto" w:fill="FFFFFF"/>
        <w:ind w:firstLine="709"/>
        <w:jc w:val="center"/>
        <w:rPr>
          <w:rFonts w:ascii="Times New Roman Bold" w:hAnsi="Times New Roman Bold"/>
          <w:b/>
          <w:bCs/>
          <w:spacing w:val="-4"/>
          <w:szCs w:val="28"/>
          <w:lang w:bidi="ne-IN"/>
        </w:rPr>
      </w:pPr>
      <w:r w:rsidRPr="001071AD">
        <w:rPr>
          <w:b/>
          <w:szCs w:val="28"/>
        </w:rPr>
        <w:t>C</w:t>
      </w:r>
      <w:r w:rsidRPr="001071AD">
        <w:rPr>
          <w:b/>
          <w:szCs w:val="28"/>
          <w:lang w:val="vi-VN"/>
        </w:rPr>
        <w:t>hính sách khuyến công và phát triển sản xuất sản phẩm lưu niệm phục vụ du lịch trên địa bàn thành phố Đà Nẵng</w:t>
      </w:r>
      <w:r w:rsidRPr="001071AD">
        <w:rPr>
          <w:rFonts w:ascii="Times New Roman Bold" w:hAnsi="Times New Roman Bold"/>
          <w:b/>
          <w:bCs/>
          <w:spacing w:val="-4"/>
          <w:szCs w:val="28"/>
          <w:lang w:bidi="ne-IN"/>
        </w:rPr>
        <w:t xml:space="preserve"> </w:t>
      </w:r>
    </w:p>
    <w:p w14:paraId="7F19E5C5" w14:textId="1670C127" w:rsidR="008B466B" w:rsidRPr="001071AD" w:rsidRDefault="008B466B" w:rsidP="00571B93">
      <w:pPr>
        <w:shd w:val="clear" w:color="auto" w:fill="FFFFFF"/>
        <w:ind w:firstLine="709"/>
        <w:jc w:val="center"/>
        <w:rPr>
          <w:bCs/>
          <w:i/>
          <w:szCs w:val="28"/>
          <w:lang w:bidi="ne-IN"/>
        </w:rPr>
      </w:pPr>
      <w:r w:rsidRPr="001071AD">
        <w:rPr>
          <w:bCs/>
          <w:i/>
          <w:szCs w:val="28"/>
          <w:lang w:bidi="ne-IN"/>
        </w:rPr>
        <w:t xml:space="preserve">(Ban hành kèm theo Nghị quyết số  </w:t>
      </w:r>
      <w:r w:rsidR="00714F07" w:rsidRPr="001071AD">
        <w:rPr>
          <w:bCs/>
          <w:i/>
          <w:szCs w:val="28"/>
          <w:lang w:bidi="ne-IN"/>
        </w:rPr>
        <w:t xml:space="preserve">      </w:t>
      </w:r>
      <w:r w:rsidRPr="001071AD">
        <w:rPr>
          <w:bCs/>
          <w:i/>
          <w:szCs w:val="28"/>
          <w:lang w:bidi="ne-IN"/>
        </w:rPr>
        <w:t xml:space="preserve"> </w:t>
      </w:r>
      <w:r w:rsidR="00714F07" w:rsidRPr="001071AD">
        <w:rPr>
          <w:bCs/>
          <w:i/>
          <w:szCs w:val="28"/>
          <w:lang w:bidi="ne-IN"/>
        </w:rPr>
        <w:t>/2026/NQ-HĐND</w:t>
      </w:r>
      <w:r w:rsidRPr="001071AD">
        <w:rPr>
          <w:bCs/>
          <w:i/>
          <w:szCs w:val="28"/>
          <w:lang w:bidi="ne-IN"/>
        </w:rPr>
        <w:t xml:space="preserve"> ngày     tháng   năm</w:t>
      </w:r>
      <w:r w:rsidR="00FA5B91" w:rsidRPr="001071AD">
        <w:rPr>
          <w:bCs/>
          <w:i/>
          <w:szCs w:val="28"/>
          <w:lang w:bidi="ne-IN"/>
        </w:rPr>
        <w:t xml:space="preserve"> 2026</w:t>
      </w:r>
      <w:r w:rsidR="00571B93" w:rsidRPr="001071AD">
        <w:rPr>
          <w:bCs/>
          <w:i/>
          <w:szCs w:val="28"/>
          <w:lang w:bidi="ne-IN"/>
        </w:rPr>
        <w:t xml:space="preserve"> </w:t>
      </w:r>
      <w:r w:rsidRPr="001071AD">
        <w:rPr>
          <w:bCs/>
          <w:i/>
          <w:szCs w:val="28"/>
          <w:lang w:bidi="ne-IN"/>
        </w:rPr>
        <w:t xml:space="preserve">của Hội đồng nhân dân thành phố Đà Nẵng) </w:t>
      </w:r>
    </w:p>
    <w:p w14:paraId="1F90B233" w14:textId="77777777" w:rsidR="008B466B" w:rsidRPr="001071AD" w:rsidRDefault="008B466B" w:rsidP="008B466B">
      <w:pPr>
        <w:ind w:firstLine="709"/>
        <w:jc w:val="center"/>
        <w:rPr>
          <w:b/>
          <w:szCs w:val="28"/>
        </w:rPr>
      </w:pPr>
      <w:r w:rsidRPr="001071AD">
        <w:rPr>
          <w:noProof/>
          <w:szCs w:val="28"/>
        </w:rPr>
        <mc:AlternateContent>
          <mc:Choice Requires="wps">
            <w:drawing>
              <wp:anchor distT="0" distB="0" distL="114300" distR="114300" simplePos="0" relativeHeight="251665408" behindDoc="0" locked="0" layoutInCell="1" allowOverlap="1" wp14:anchorId="1C234291" wp14:editId="0FBD8681">
                <wp:simplePos x="0" y="0"/>
                <wp:positionH relativeFrom="column">
                  <wp:posOffset>2294890</wp:posOffset>
                </wp:positionH>
                <wp:positionV relativeFrom="paragraph">
                  <wp:posOffset>57150</wp:posOffset>
                </wp:positionV>
                <wp:extent cx="1424940" cy="0"/>
                <wp:effectExtent l="12700" t="13335" r="10160" b="5715"/>
                <wp:wrapNone/>
                <wp:docPr id="75398716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C0884A9" id="AutoShape 50" o:spid="_x0000_s1026" type="#_x0000_t32" style="position:absolute;margin-left:180.7pt;margin-top:4.5pt;width:112.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"/>
            </w:pict>
          </mc:Fallback>
        </mc:AlternateContent>
      </w:r>
    </w:p>
    <w:p w14:paraId="4ABD2B1B" w14:textId="77777777" w:rsidR="009C76B5" w:rsidRPr="001071AD" w:rsidRDefault="009C76B5" w:rsidP="008B466B">
      <w:pPr>
        <w:pStyle w:val="Heading2"/>
        <w:jc w:val="center"/>
        <w:rPr>
          <w:rStyle w:val="Emphasis"/>
          <w:b/>
        </w:rPr>
      </w:pPr>
    </w:p>
    <w:p w14:paraId="66843D62" w14:textId="378A2BC0" w:rsidR="008B466B" w:rsidRPr="001071AD" w:rsidRDefault="008B466B" w:rsidP="008B466B">
      <w:pPr>
        <w:pStyle w:val="Heading2"/>
        <w:jc w:val="center"/>
        <w:rPr>
          <w:rStyle w:val="Emphasis"/>
          <w:b/>
        </w:rPr>
      </w:pPr>
      <w:r w:rsidRPr="001071AD">
        <w:rPr>
          <w:rStyle w:val="Emphasis"/>
          <w:b/>
        </w:rPr>
        <w:t>Chương I</w:t>
      </w:r>
    </w:p>
    <w:p w14:paraId="649D02F5" w14:textId="56D28D51" w:rsidR="008B466B" w:rsidRPr="001071AD" w:rsidRDefault="008B466B" w:rsidP="008B466B">
      <w:pPr>
        <w:pStyle w:val="Heading2"/>
        <w:jc w:val="center"/>
        <w:rPr>
          <w:rFonts w:ascii="Times New Roman" w:hAnsi="Times New Roman"/>
          <w:iCs/>
          <w:sz w:val="28"/>
        </w:rPr>
      </w:pPr>
      <w:r w:rsidRPr="001071AD">
        <w:rPr>
          <w:rStyle w:val="Emphasis"/>
          <w:b/>
        </w:rPr>
        <w:t>QUY ĐỊNH CHUNG</w:t>
      </w:r>
    </w:p>
    <w:p w14:paraId="0C4F6C48" w14:textId="77777777" w:rsidR="00C617B4" w:rsidRPr="001071AD" w:rsidRDefault="00C617B4">
      <w:pPr>
        <w:jc w:val="center"/>
        <w:rPr>
          <w:b/>
          <w:bCs/>
          <w:sz w:val="8"/>
          <w:lang w:val="pt-BR"/>
        </w:rPr>
      </w:pPr>
    </w:p>
    <w:p w14:paraId="3CC433D7" w14:textId="59CE447D" w:rsidR="004323E7" w:rsidRPr="001071AD" w:rsidRDefault="00655D2F" w:rsidP="004323E7">
      <w:pPr>
        <w:shd w:val="clear" w:color="auto" w:fill="FFFFFF"/>
        <w:spacing w:before="120"/>
        <w:jc w:val="both"/>
        <w:rPr>
          <w:b/>
          <w:bCs/>
          <w:szCs w:val="28"/>
          <w:lang w:val="pt-BR"/>
        </w:rPr>
      </w:pPr>
      <w:r w:rsidRPr="001071AD">
        <w:rPr>
          <w:b/>
          <w:szCs w:val="28"/>
          <w:lang w:val="pt-BR"/>
        </w:rPr>
        <w:tab/>
      </w:r>
      <w:r w:rsidR="004323E7" w:rsidRPr="001071AD">
        <w:rPr>
          <w:b/>
          <w:bCs/>
          <w:szCs w:val="28"/>
          <w:lang w:val="pt-BR"/>
        </w:rPr>
        <w:t>Điều 1.</w:t>
      </w:r>
      <w:r w:rsidR="004323E7" w:rsidRPr="001071AD">
        <w:rPr>
          <w:bCs/>
          <w:szCs w:val="28"/>
          <w:lang w:val="pt-BR"/>
        </w:rPr>
        <w:t xml:space="preserve"> </w:t>
      </w:r>
      <w:r w:rsidR="004323E7" w:rsidRPr="001071AD">
        <w:rPr>
          <w:b/>
          <w:bCs/>
          <w:szCs w:val="28"/>
          <w:lang w:val="pt-BR"/>
        </w:rPr>
        <w:t>Phạm vi điều chỉnh</w:t>
      </w:r>
    </w:p>
    <w:p w14:paraId="4E058D7B" w14:textId="4D59A8AD" w:rsidR="00634ABA" w:rsidRPr="001071AD" w:rsidRDefault="00BE05BB" w:rsidP="00634ABA">
      <w:pPr>
        <w:spacing w:before="60"/>
        <w:ind w:firstLine="720"/>
        <w:jc w:val="both"/>
        <w:rPr>
          <w:szCs w:val="28"/>
          <w:lang w:val="nl-NL"/>
        </w:rPr>
      </w:pPr>
      <w:r w:rsidRPr="001071AD">
        <w:rPr>
          <w:szCs w:val="28"/>
          <w:lang w:val="nl-NL"/>
        </w:rPr>
        <w:t xml:space="preserve">1. </w:t>
      </w:r>
      <w:r w:rsidR="00D621CF" w:rsidRPr="001071AD">
        <w:rPr>
          <w:szCs w:val="28"/>
          <w:lang w:val="nl-NL"/>
        </w:rPr>
        <w:t>Quy định này quy định về một số chính sách hỗ trợ phát triển hoạt động khuyến công địa phương và sản xuất sản phẩm lưu niệm phục vụ du lịch trên địa bàn thành phố Đà Nẵng</w:t>
      </w:r>
      <w:r w:rsidR="00634ABA" w:rsidRPr="001071AD">
        <w:rPr>
          <w:szCs w:val="28"/>
          <w:lang w:val="nl-NL"/>
        </w:rPr>
        <w:t>.</w:t>
      </w:r>
    </w:p>
    <w:p w14:paraId="0DEC4E7B" w14:textId="1D358390" w:rsidR="00BE05BB" w:rsidRPr="001071AD" w:rsidRDefault="00BE05BB" w:rsidP="00BE05BB">
      <w:pPr>
        <w:spacing w:after="120"/>
        <w:ind w:firstLine="720"/>
        <w:jc w:val="both"/>
        <w:rPr>
          <w:rFonts w:eastAsia="Calibri"/>
          <w:bCs/>
          <w:lang w:val="pt-BR"/>
        </w:rPr>
      </w:pPr>
      <w:r w:rsidRPr="001071AD">
        <w:rPr>
          <w:rFonts w:eastAsia="Calibri"/>
          <w:bCs/>
          <w:lang w:val="pt-BR"/>
        </w:rPr>
        <w:t xml:space="preserve">2. Các nội dung khác không quy định trong Nghị quyết này thực hiện theo quy định hiện hành. </w:t>
      </w:r>
    </w:p>
    <w:p w14:paraId="4611815F" w14:textId="2CC3F3FB" w:rsidR="00634ABA" w:rsidRPr="001071AD" w:rsidRDefault="009651AE" w:rsidP="00634ABA">
      <w:pPr>
        <w:spacing w:before="60"/>
        <w:ind w:firstLine="720"/>
        <w:jc w:val="both"/>
        <w:rPr>
          <w:b/>
        </w:rPr>
      </w:pPr>
      <w:r w:rsidRPr="001071AD">
        <w:rPr>
          <w:b/>
          <w:bCs/>
          <w:szCs w:val="28"/>
          <w:lang w:val="pt-BR"/>
        </w:rPr>
        <w:t xml:space="preserve">Điều </w:t>
      </w:r>
      <w:r w:rsidR="00634ABA" w:rsidRPr="001071AD">
        <w:rPr>
          <w:b/>
        </w:rPr>
        <w:t>2. Đối tượng áp dụng</w:t>
      </w:r>
    </w:p>
    <w:p w14:paraId="5D606F9D" w14:textId="55680A4B" w:rsidR="00BD0A5D" w:rsidRPr="001071AD" w:rsidRDefault="00BD0A5D" w:rsidP="00BD0A5D">
      <w:pPr>
        <w:widowControl w:val="0"/>
        <w:autoSpaceDE w:val="0"/>
        <w:autoSpaceDN w:val="0"/>
        <w:adjustRightInd w:val="0"/>
        <w:spacing w:before="120" w:after="120"/>
        <w:ind w:firstLine="709"/>
        <w:jc w:val="both"/>
        <w:rPr>
          <w:szCs w:val="28"/>
          <w:lang w:val="nl-NL"/>
        </w:rPr>
      </w:pPr>
      <w:r w:rsidRPr="001071AD">
        <w:rPr>
          <w:szCs w:val="28"/>
          <w:lang w:val="nl-NL"/>
        </w:rPr>
        <w:t xml:space="preserve"> </w:t>
      </w:r>
      <w:r w:rsidR="009651AE" w:rsidRPr="001071AD">
        <w:rPr>
          <w:szCs w:val="28"/>
          <w:lang w:val="nl-NL"/>
        </w:rPr>
        <w:t xml:space="preserve">1. </w:t>
      </w:r>
      <w:r w:rsidRPr="001071AD">
        <w:rPr>
          <w:szCs w:val="28"/>
          <w:lang w:val="nl-NL"/>
        </w:rPr>
        <w:t>Tổ chức, cá nhân trực tiếp đầu tư, sản xuất công nghiệp - tiểu thủ công nghiệp trên địa bàn thành phố Đà Nẵng bao gồm:</w:t>
      </w:r>
    </w:p>
    <w:p w14:paraId="00325556" w14:textId="750E2B0D" w:rsidR="00CF5F34" w:rsidRPr="001071AD" w:rsidRDefault="00D101D9" w:rsidP="004C2B43">
      <w:pPr>
        <w:widowControl w:val="0"/>
        <w:spacing w:before="120" w:after="120"/>
        <w:ind w:firstLine="720"/>
        <w:jc w:val="both"/>
      </w:pPr>
      <w:r w:rsidRPr="001071AD">
        <w:rPr>
          <w:szCs w:val="28"/>
          <w:lang w:val="nl-NL"/>
        </w:rPr>
        <w:t>Doanh nghiệp nhỏ và vừa, tổ hợp tác, hợp tác xã, liên hiệp hợp tác xã, hộ kinh doanh trực tiếp đầu tư, sản xuất công nghiệp - tiểu thủ công nghiệp thành lập theo quy định của pháp luật có địa điểm sản xuất tại các xã, đặc khu trên địa bàn thành phố Đà Nẵng</w:t>
      </w:r>
      <w:r w:rsidR="00245DC6" w:rsidRPr="001071AD">
        <w:rPr>
          <w:szCs w:val="28"/>
          <w:lang w:val="nl-NL"/>
        </w:rPr>
        <w:t xml:space="preserve"> và các phường:</w:t>
      </w:r>
      <w:r w:rsidR="00A82942" w:rsidRPr="001071AD">
        <w:rPr>
          <w:szCs w:val="28"/>
          <w:lang w:val="nl-NL"/>
        </w:rPr>
        <w:t xml:space="preserve"> </w:t>
      </w:r>
      <w:r w:rsidR="002B507A" w:rsidRPr="001071AD">
        <w:rPr>
          <w:szCs w:val="28"/>
          <w:lang w:val="nl-NL"/>
        </w:rPr>
        <w:t xml:space="preserve">Hòa Xuân, Hải Vân, </w:t>
      </w:r>
      <w:r w:rsidRPr="001071AD">
        <w:rPr>
          <w:szCs w:val="28"/>
          <w:lang w:val="nl-NL"/>
        </w:rPr>
        <w:t>Hòa Khánh</w:t>
      </w:r>
      <w:r w:rsidR="00C95987" w:rsidRPr="001071AD">
        <w:rPr>
          <w:szCs w:val="28"/>
          <w:lang w:val="nl-NL"/>
        </w:rPr>
        <w:t>, Liên Chiểu</w:t>
      </w:r>
      <w:r w:rsidR="00BE05BB" w:rsidRPr="001071AD">
        <w:rPr>
          <w:szCs w:val="28"/>
          <w:lang w:val="nl-NL"/>
        </w:rPr>
        <w:t>,</w:t>
      </w:r>
      <w:r w:rsidR="009D2088" w:rsidRPr="001071AD">
        <w:rPr>
          <w:szCs w:val="28"/>
          <w:lang w:val="nl-NL"/>
        </w:rPr>
        <w:t xml:space="preserve"> Ngũ Hành Sơn, </w:t>
      </w:r>
      <w:r w:rsidR="000E3975" w:rsidRPr="001071AD">
        <w:rPr>
          <w:szCs w:val="28"/>
          <w:lang w:val="nl-NL"/>
        </w:rPr>
        <w:t xml:space="preserve">Bàn Thạch, </w:t>
      </w:r>
      <w:r w:rsidR="009D2088" w:rsidRPr="001071AD">
        <w:rPr>
          <w:szCs w:val="28"/>
          <w:lang w:val="nl-NL"/>
        </w:rPr>
        <w:t>Quảng Phú,</w:t>
      </w:r>
      <w:r w:rsidR="000E3975" w:rsidRPr="001071AD">
        <w:rPr>
          <w:szCs w:val="28"/>
          <w:lang w:val="nl-NL"/>
        </w:rPr>
        <w:t xml:space="preserve"> Hương Trà,</w:t>
      </w:r>
      <w:r w:rsidR="006E0F24" w:rsidRPr="001071AD">
        <w:rPr>
          <w:szCs w:val="28"/>
          <w:lang w:val="nl-NL"/>
        </w:rPr>
        <w:t xml:space="preserve"> </w:t>
      </w:r>
      <w:r w:rsidR="002B507A" w:rsidRPr="001071AD">
        <w:rPr>
          <w:szCs w:val="28"/>
          <w:lang w:val="nl-NL"/>
        </w:rPr>
        <w:t xml:space="preserve">Hội An, </w:t>
      </w:r>
      <w:r w:rsidR="00CD1DAB" w:rsidRPr="001071AD">
        <w:rPr>
          <w:szCs w:val="28"/>
          <w:lang w:val="nl-NL"/>
        </w:rPr>
        <w:t>Hội A</w:t>
      </w:r>
      <w:r w:rsidR="006E0F24" w:rsidRPr="001071AD">
        <w:rPr>
          <w:szCs w:val="28"/>
          <w:lang w:val="nl-NL"/>
        </w:rPr>
        <w:t xml:space="preserve">n Đông, Hội An Tây, Điện Bàn Bắc, </w:t>
      </w:r>
      <w:r w:rsidR="00F95B70" w:rsidRPr="001071AD">
        <w:rPr>
          <w:szCs w:val="28"/>
          <w:lang w:val="nl-NL"/>
        </w:rPr>
        <w:t>An</w:t>
      </w:r>
      <w:r w:rsidR="006E0F24" w:rsidRPr="001071AD">
        <w:rPr>
          <w:szCs w:val="28"/>
          <w:lang w:val="nl-NL"/>
        </w:rPr>
        <w:t xml:space="preserve"> Thắng</w:t>
      </w:r>
      <w:r w:rsidR="003078BA" w:rsidRPr="001071AD">
        <w:rPr>
          <w:szCs w:val="28"/>
          <w:lang w:val="nl-NL"/>
        </w:rPr>
        <w:t>; l</w:t>
      </w:r>
      <w:r w:rsidRPr="001071AD">
        <w:rPr>
          <w:szCs w:val="28"/>
          <w:lang w:val="nl-NL"/>
        </w:rPr>
        <w:t xml:space="preserve">àng nghề, làng nghề truyền thống được UBND thành phố Đà Nẵng công nhận </w:t>
      </w:r>
      <w:r w:rsidRPr="001071AD">
        <w:t>(sau đây gọi chung là cơ sở công nghiệp nông thôn</w:t>
      </w:r>
      <w:r w:rsidR="004C2B43" w:rsidRPr="001071AD">
        <w:t>)</w:t>
      </w:r>
      <w:r w:rsidR="00CF5F34" w:rsidRPr="001071AD">
        <w:t>.</w:t>
      </w:r>
    </w:p>
    <w:p w14:paraId="5F145C0A" w14:textId="74BDACF2" w:rsidR="00D101D9" w:rsidRPr="001071AD" w:rsidRDefault="00DD2F8B" w:rsidP="00D101D9">
      <w:pPr>
        <w:widowControl w:val="0"/>
        <w:spacing w:before="120" w:after="120"/>
        <w:ind w:firstLine="709"/>
        <w:jc w:val="both"/>
        <w:rPr>
          <w:szCs w:val="28"/>
          <w:lang w:val="nl-NL"/>
        </w:rPr>
      </w:pPr>
      <w:r w:rsidRPr="001071AD">
        <w:t>2.</w:t>
      </w:r>
      <w:r w:rsidR="00F95B70" w:rsidRPr="001071AD">
        <w:t xml:space="preserve"> </w:t>
      </w:r>
      <w:r w:rsidR="00FB72CB" w:rsidRPr="001071AD">
        <w:rPr>
          <w:szCs w:val="28"/>
          <w:lang w:val="nl-NL"/>
        </w:rPr>
        <w:t>Các doanh nghiệp</w:t>
      </w:r>
      <w:r w:rsidR="00FB72CB" w:rsidRPr="001071AD">
        <w:rPr>
          <w:szCs w:val="28"/>
          <w:lang w:val="vi-VN"/>
        </w:rPr>
        <w:t xml:space="preserve">, </w:t>
      </w:r>
      <w:r w:rsidRPr="001071AD">
        <w:rPr>
          <w:szCs w:val="28"/>
          <w:lang w:val="nl-NL"/>
        </w:rPr>
        <w:t xml:space="preserve">cơ sở sản xuất kinh doanh </w:t>
      </w:r>
      <w:r w:rsidR="00F95B70" w:rsidRPr="001071AD">
        <w:t>trong</w:t>
      </w:r>
      <w:r w:rsidRPr="001071AD">
        <w:t xml:space="preserve"> các</w:t>
      </w:r>
      <w:r w:rsidR="00F95B70" w:rsidRPr="001071AD">
        <w:t xml:space="preserve"> cụm công nghiệp</w:t>
      </w:r>
      <w:r w:rsidRPr="001071AD">
        <w:t xml:space="preserve"> trên địa bàn thành phố</w:t>
      </w:r>
      <w:r w:rsidR="00D101D9" w:rsidRPr="001071AD">
        <w:rPr>
          <w:szCs w:val="28"/>
          <w:lang w:val="nl-NL"/>
        </w:rPr>
        <w:t xml:space="preserve">. </w:t>
      </w:r>
    </w:p>
    <w:p w14:paraId="300D3B19" w14:textId="416214DA" w:rsidR="0042765C" w:rsidRPr="001071AD" w:rsidRDefault="00DD2F8B" w:rsidP="00BD0A5D">
      <w:pPr>
        <w:widowControl w:val="0"/>
        <w:autoSpaceDE w:val="0"/>
        <w:autoSpaceDN w:val="0"/>
        <w:adjustRightInd w:val="0"/>
        <w:spacing w:before="120" w:after="120"/>
        <w:ind w:firstLine="709"/>
        <w:jc w:val="both"/>
        <w:rPr>
          <w:szCs w:val="28"/>
          <w:lang w:val="nl-NL"/>
        </w:rPr>
      </w:pPr>
      <w:r w:rsidRPr="001071AD">
        <w:rPr>
          <w:szCs w:val="28"/>
          <w:lang w:val="nl-NL"/>
        </w:rPr>
        <w:t>3</w:t>
      </w:r>
      <w:r w:rsidR="009651AE" w:rsidRPr="001071AD">
        <w:rPr>
          <w:szCs w:val="28"/>
          <w:lang w:val="nl-NL"/>
        </w:rPr>
        <w:t>.</w:t>
      </w:r>
      <w:r w:rsidR="00BD0A5D" w:rsidRPr="001071AD">
        <w:rPr>
          <w:szCs w:val="28"/>
          <w:lang w:val="nl-NL"/>
        </w:rPr>
        <w:t xml:space="preserve"> </w:t>
      </w:r>
      <w:r w:rsidRPr="001071AD">
        <w:rPr>
          <w:szCs w:val="28"/>
          <w:lang w:val="nl-NL"/>
        </w:rPr>
        <w:t>Cơ sở sản xuất</w:t>
      </w:r>
      <w:r w:rsidR="00BD0A5D" w:rsidRPr="001071AD">
        <w:rPr>
          <w:szCs w:val="28"/>
          <w:lang w:val="nl-NL"/>
        </w:rPr>
        <w:t xml:space="preserve"> công nghiệp trên địa bàn thành phố áp dụng sản xuất sạch hơn, sản xuất và tiêu dùng bền vững</w:t>
      </w:r>
      <w:r w:rsidR="00D101D9" w:rsidRPr="001071AD">
        <w:rPr>
          <w:szCs w:val="28"/>
          <w:lang w:val="nl-NL"/>
        </w:rPr>
        <w:t>.</w:t>
      </w:r>
    </w:p>
    <w:p w14:paraId="1C550A0C" w14:textId="675A6D18" w:rsidR="004979AA" w:rsidRPr="001071AD" w:rsidRDefault="00DD2F8B" w:rsidP="004979AA">
      <w:pPr>
        <w:widowControl w:val="0"/>
        <w:autoSpaceDE w:val="0"/>
        <w:autoSpaceDN w:val="0"/>
        <w:adjustRightInd w:val="0"/>
        <w:spacing w:before="120" w:after="120"/>
        <w:ind w:firstLine="709"/>
        <w:jc w:val="both"/>
        <w:rPr>
          <w:szCs w:val="28"/>
        </w:rPr>
      </w:pPr>
      <w:r w:rsidRPr="001071AD">
        <w:rPr>
          <w:szCs w:val="28"/>
        </w:rPr>
        <w:t>4</w:t>
      </w:r>
      <w:r w:rsidR="009651AE" w:rsidRPr="001071AD">
        <w:rPr>
          <w:szCs w:val="28"/>
        </w:rPr>
        <w:t xml:space="preserve">. </w:t>
      </w:r>
      <w:r w:rsidR="004979AA" w:rsidRPr="001071AD">
        <w:rPr>
          <w:szCs w:val="28"/>
        </w:rPr>
        <w:t>Các doanh nghiệp, liên hiệp hợp tác xã, hợp tác xã, tổ hợp tác, các cơ sở sản xuất, hộ kinh doanh được thành lập và hoạt động theo quy định của pháp luật Việt Nam có dự án đầu tư sản xuất các sản phẩm lưu niệm phục vụ du lịch trên địa bàn thành phố Đà Nẵng.</w:t>
      </w:r>
    </w:p>
    <w:p w14:paraId="6EC794DF" w14:textId="2018153D" w:rsidR="00BD0A5D" w:rsidRPr="001071AD" w:rsidRDefault="00DD2F8B" w:rsidP="00BD0A5D">
      <w:pPr>
        <w:widowControl w:val="0"/>
        <w:autoSpaceDE w:val="0"/>
        <w:autoSpaceDN w:val="0"/>
        <w:adjustRightInd w:val="0"/>
        <w:spacing w:before="120" w:after="120"/>
        <w:ind w:firstLine="709"/>
        <w:jc w:val="both"/>
        <w:rPr>
          <w:szCs w:val="28"/>
          <w:lang w:val="nl-NL"/>
        </w:rPr>
      </w:pPr>
      <w:r w:rsidRPr="001071AD">
        <w:rPr>
          <w:szCs w:val="28"/>
          <w:lang w:val="nl-NL"/>
        </w:rPr>
        <w:t>5</w:t>
      </w:r>
      <w:r w:rsidR="00CD6EFA" w:rsidRPr="001071AD">
        <w:rPr>
          <w:szCs w:val="28"/>
          <w:lang w:val="nl-NL"/>
        </w:rPr>
        <w:t xml:space="preserve">. </w:t>
      </w:r>
      <w:r w:rsidR="00BD0A5D" w:rsidRPr="001071AD">
        <w:rPr>
          <w:szCs w:val="28"/>
          <w:lang w:val="nl-NL"/>
        </w:rPr>
        <w:t>Nghệ nhân nhân dân, nghệ nhân ưu tú trong lĩnh vực nghề thủ công mỹ nghệ.</w:t>
      </w:r>
    </w:p>
    <w:p w14:paraId="79A7246C" w14:textId="1FD8426A" w:rsidR="00BD0A5D" w:rsidRPr="001071AD" w:rsidRDefault="00DD2F8B" w:rsidP="00BD0A5D">
      <w:pPr>
        <w:widowControl w:val="0"/>
        <w:autoSpaceDE w:val="0"/>
        <w:autoSpaceDN w:val="0"/>
        <w:adjustRightInd w:val="0"/>
        <w:spacing w:before="120" w:after="120"/>
        <w:ind w:firstLine="709"/>
        <w:jc w:val="both"/>
        <w:rPr>
          <w:szCs w:val="28"/>
        </w:rPr>
      </w:pPr>
      <w:r w:rsidRPr="001071AD">
        <w:rPr>
          <w:szCs w:val="28"/>
          <w:lang w:val="nl-NL"/>
        </w:rPr>
        <w:lastRenderedPageBreak/>
        <w:t>6</w:t>
      </w:r>
      <w:r w:rsidR="00CD6EFA" w:rsidRPr="001071AD">
        <w:rPr>
          <w:szCs w:val="28"/>
          <w:lang w:val="nl-NL"/>
        </w:rPr>
        <w:t xml:space="preserve">. </w:t>
      </w:r>
      <w:r w:rsidR="00BD0A5D" w:rsidRPr="001071AD">
        <w:rPr>
          <w:szCs w:val="28"/>
          <w:lang w:val="nl-NL"/>
        </w:rPr>
        <w:t xml:space="preserve">Các sở, ban, ngành, Ủy ban nhân dân </w:t>
      </w:r>
      <w:r w:rsidR="00BD0A5D" w:rsidRPr="001071AD">
        <w:rPr>
          <w:szCs w:val="28"/>
          <w:lang w:val="vi-VN"/>
        </w:rPr>
        <w:t>xã, phường, đặc khu</w:t>
      </w:r>
      <w:r w:rsidR="00BD0A5D" w:rsidRPr="001071AD">
        <w:rPr>
          <w:szCs w:val="28"/>
          <w:lang w:val="nl-NL"/>
        </w:rPr>
        <w:t>, các tổ chức chính trị - xã hội, các tổ chức, cá nhân trên địa bàn thành phố tham gia công tác quản lý, thực hiện các hoạt động dịch vụ khuyến công</w:t>
      </w:r>
      <w:r w:rsidR="00796AAE" w:rsidRPr="001071AD">
        <w:rPr>
          <w:szCs w:val="28"/>
          <w:lang w:val="nl-NL"/>
        </w:rPr>
        <w:t>,</w:t>
      </w:r>
      <w:r w:rsidR="00BD0A5D" w:rsidRPr="001071AD">
        <w:rPr>
          <w:szCs w:val="28"/>
          <w:lang w:val="nl-NL"/>
        </w:rPr>
        <w:t xml:space="preserve"> </w:t>
      </w:r>
      <w:r w:rsidR="00BD0A5D" w:rsidRPr="001071AD">
        <w:rPr>
          <w:szCs w:val="28"/>
        </w:rPr>
        <w:t>phát triển sản xuất các sản phẩm lưu niệm thành phố Đà Nẵng theo Nghị quyết này.</w:t>
      </w:r>
    </w:p>
    <w:p w14:paraId="674670E8" w14:textId="77777777" w:rsidR="004979AA" w:rsidRPr="001071AD" w:rsidRDefault="004979AA" w:rsidP="004A72C0">
      <w:pPr>
        <w:shd w:val="clear" w:color="auto" w:fill="FFFFFF"/>
        <w:spacing w:line="234" w:lineRule="atLeast"/>
        <w:ind w:firstLine="709"/>
        <w:jc w:val="both"/>
        <w:rPr>
          <w:szCs w:val="28"/>
        </w:rPr>
      </w:pPr>
      <w:bookmarkStart w:id="2" w:name="dieu_3_1"/>
      <w:r w:rsidRPr="001071AD">
        <w:rPr>
          <w:b/>
          <w:bCs/>
          <w:szCs w:val="28"/>
        </w:rPr>
        <w:t>Điều 3. Giải thích từ ngữ</w:t>
      </w:r>
      <w:bookmarkEnd w:id="2"/>
    </w:p>
    <w:p w14:paraId="14665D85" w14:textId="57A4BA92" w:rsidR="004979AA" w:rsidRPr="001071AD" w:rsidRDefault="004979AA" w:rsidP="00822320">
      <w:pPr>
        <w:shd w:val="clear" w:color="auto" w:fill="FFFFFF"/>
        <w:spacing w:before="120" w:after="120" w:line="234" w:lineRule="atLeast"/>
        <w:ind w:firstLine="709"/>
        <w:jc w:val="both"/>
        <w:rPr>
          <w:szCs w:val="28"/>
        </w:rPr>
      </w:pPr>
      <w:r w:rsidRPr="001071AD">
        <w:rPr>
          <w:szCs w:val="28"/>
        </w:rPr>
        <w:t>1. Chương trình khuyến công địa phương là tập hợp các nội dung, nhiệm vụ về hoạt động khuyến công trên địa bàn thành phố trong từng giai đoạn được </w:t>
      </w:r>
      <w:r w:rsidRPr="001071AD">
        <w:rPr>
          <w:szCs w:val="28"/>
          <w:lang w:val="nl-NL"/>
        </w:rPr>
        <w:t>Ủy ban nhân dân </w:t>
      </w:r>
      <w:r w:rsidRPr="001071AD">
        <w:rPr>
          <w:szCs w:val="28"/>
        </w:rPr>
        <w:t>thành phố phê duyệt nhằm mục tiêu khuyến khích phát triển công nghiệp - tiểu thủ công nghiệp</w:t>
      </w:r>
      <w:r w:rsidR="00CD0655" w:rsidRPr="001071AD">
        <w:rPr>
          <w:szCs w:val="28"/>
        </w:rPr>
        <w:t xml:space="preserve"> v</w:t>
      </w:r>
      <w:r w:rsidRPr="001071AD">
        <w:rPr>
          <w:szCs w:val="28"/>
        </w:rPr>
        <w:t>à áp dụng sản xuất sạch hơn trong công nghiệp góp phần nâng cao hiệu quả sản xuất, giúp chuyển dịch cơ cấu kinh tế - xã hội, lao động tại địa phương.</w:t>
      </w:r>
    </w:p>
    <w:p w14:paraId="361E8265" w14:textId="77777777" w:rsidR="004979AA" w:rsidRPr="001071AD" w:rsidRDefault="004979AA" w:rsidP="00822320">
      <w:pPr>
        <w:shd w:val="clear" w:color="auto" w:fill="FFFFFF"/>
        <w:spacing w:before="120" w:after="120" w:line="234" w:lineRule="atLeast"/>
        <w:ind w:firstLine="709"/>
        <w:jc w:val="both"/>
        <w:rPr>
          <w:szCs w:val="28"/>
        </w:rPr>
      </w:pPr>
      <w:r w:rsidRPr="001071AD">
        <w:rPr>
          <w:szCs w:val="28"/>
        </w:rPr>
        <w:t>2. Kế hoạch khuyến công địa phương là tập hợp các đề án, nhiệm vụ khuyến công hàng năm nhằm đáp ứng yêu cầu của chương trình khuyến công địa phương trong từng giai đoạn, trong đó đưa ra tiến độ, dự kiến kết quả cụ thể cần đạt được.</w:t>
      </w:r>
    </w:p>
    <w:p w14:paraId="47641B46" w14:textId="77777777" w:rsidR="005D5018" w:rsidRPr="001071AD" w:rsidRDefault="005D5018" w:rsidP="005D5018">
      <w:pPr>
        <w:shd w:val="clear" w:color="auto" w:fill="FFFFFF"/>
        <w:spacing w:before="120" w:after="120" w:line="234" w:lineRule="atLeast"/>
        <w:ind w:firstLine="709"/>
        <w:jc w:val="both"/>
        <w:rPr>
          <w:szCs w:val="28"/>
        </w:rPr>
      </w:pPr>
      <w:r w:rsidRPr="001071AD">
        <w:rPr>
          <w:szCs w:val="28"/>
        </w:rPr>
        <w:t>3. Đề án khuyến công địa phương là đề án để triển khai các hoạt động khuyến công địa phương và phát triển sản xuất sản phẩm lưu niệm phục vụ du lịch theo kế hoạch do </w:t>
      </w:r>
      <w:r w:rsidRPr="001071AD">
        <w:rPr>
          <w:szCs w:val="28"/>
          <w:lang w:val="nl-NL"/>
        </w:rPr>
        <w:t>Ủy ban nhân dân </w:t>
      </w:r>
      <w:r w:rsidRPr="001071AD">
        <w:rPr>
          <w:szCs w:val="28"/>
        </w:rPr>
        <w:t>thành phố phê duyệt và tổ chức thực hiện từ nguồn kinh phí khuyến công địa phương.</w:t>
      </w:r>
    </w:p>
    <w:p w14:paraId="1DA790D2" w14:textId="5F852A83" w:rsidR="004979AA" w:rsidRPr="001071AD" w:rsidRDefault="004979AA" w:rsidP="00822320">
      <w:pPr>
        <w:shd w:val="clear" w:color="auto" w:fill="FFFFFF"/>
        <w:spacing w:before="120" w:after="120" w:line="234" w:lineRule="atLeast"/>
        <w:ind w:firstLine="709"/>
        <w:jc w:val="both"/>
        <w:rPr>
          <w:szCs w:val="28"/>
        </w:rPr>
      </w:pPr>
      <w:r w:rsidRPr="001071AD">
        <w:rPr>
          <w:szCs w:val="28"/>
        </w:rPr>
        <w:t>4. Sản phẩm công nghiệp nông thôn tiêu biểu là sản phẩm do các cơ sở công nghiệp nô</w:t>
      </w:r>
      <w:r w:rsidR="008247DC" w:rsidRPr="001071AD">
        <w:rPr>
          <w:szCs w:val="28"/>
        </w:rPr>
        <w:t>ng thôn sản xuất, có chất lượng và</w:t>
      </w:r>
      <w:r w:rsidRPr="001071AD">
        <w:rPr>
          <w:szCs w:val="28"/>
        </w:rPr>
        <w:t xml:space="preserve"> giá trị sử dụng cao; có tiềm năng phát triển sản xuất, mở rộng thị trường; đáp ứng được một số tiêu chí cơ bản về kinh tế, kỹ thuật, xã hội; sử dụng nguồn nguyên liệu</w:t>
      </w:r>
      <w:r w:rsidR="00221946" w:rsidRPr="001071AD">
        <w:rPr>
          <w:szCs w:val="28"/>
        </w:rPr>
        <w:t xml:space="preserve"> hợp lý</w:t>
      </w:r>
      <w:r w:rsidRPr="001071AD">
        <w:rPr>
          <w:szCs w:val="28"/>
        </w:rPr>
        <w:t xml:space="preserve">; </w:t>
      </w:r>
      <w:r w:rsidR="00221946" w:rsidRPr="001071AD">
        <w:rPr>
          <w:szCs w:val="28"/>
        </w:rPr>
        <w:t xml:space="preserve">góp phần </w:t>
      </w:r>
      <w:r w:rsidRPr="001071AD">
        <w:rPr>
          <w:szCs w:val="28"/>
        </w:rPr>
        <w:t>giải quyết việc làm cho người lao động và bảo</w:t>
      </w:r>
      <w:r w:rsidR="00221946" w:rsidRPr="001071AD">
        <w:rPr>
          <w:szCs w:val="28"/>
        </w:rPr>
        <w:t xml:space="preserve"> đảm</w:t>
      </w:r>
      <w:r w:rsidRPr="001071AD">
        <w:rPr>
          <w:szCs w:val="28"/>
        </w:rPr>
        <w:t xml:space="preserve"> yêu cầu về bảo vệ môi trường.</w:t>
      </w:r>
    </w:p>
    <w:p w14:paraId="406B9970" w14:textId="0934F373" w:rsidR="004979AA" w:rsidRPr="001071AD" w:rsidRDefault="004979AA" w:rsidP="00822320">
      <w:pPr>
        <w:shd w:val="clear" w:color="auto" w:fill="FFFFFF"/>
        <w:spacing w:before="120" w:after="120" w:line="234" w:lineRule="atLeast"/>
        <w:ind w:firstLine="709"/>
        <w:jc w:val="both"/>
        <w:rPr>
          <w:szCs w:val="28"/>
        </w:rPr>
      </w:pPr>
      <w:r w:rsidRPr="001071AD">
        <w:rPr>
          <w:szCs w:val="28"/>
        </w:rPr>
        <w:t>5. Sản xuất sạch hơn trong công nghiệp là việc áp dụng các giải pháp về quản lý, công nghệ nhằm nâng cao hiệu quả sử dụng tài nguyên thiên nhiên, nguyên liệu, nhiên liệu, vật liệu; giảm thiểu phát thải và hạn chế mức độ gia tăng ô nhiễm môi trường.</w:t>
      </w:r>
    </w:p>
    <w:p w14:paraId="030AAD2E" w14:textId="0A98E577" w:rsidR="0086408D" w:rsidRPr="001071AD" w:rsidRDefault="0086408D" w:rsidP="00822320">
      <w:pPr>
        <w:shd w:val="clear" w:color="auto" w:fill="FFFFFF"/>
        <w:spacing w:before="120" w:after="120" w:line="234" w:lineRule="atLeast"/>
        <w:ind w:firstLine="709"/>
        <w:jc w:val="both"/>
        <w:rPr>
          <w:szCs w:val="28"/>
        </w:rPr>
      </w:pPr>
      <w:r w:rsidRPr="001071AD">
        <w:rPr>
          <w:szCs w:val="28"/>
        </w:rPr>
        <w:t>6. Sản xuất và tiêu dùng bền vững là việc áp dụng các giải pháp theo hướng tiếp cận vòng đời sản phẩm, đẩy mạnh liên kết trong các khâu từ khai thác tài nguyên thiên nhiên, nguyên liệu, nhiên liệu, vật liệu đến thiết kế, sản xuất, phân phối, tiêu dùng và thải bỏ, chú trọng sửa chữa, bảo dưỡng và bảo trì, tái sử dụng và tái chế trong các công đoạn của vòng đời sản phẩm; coi trọng đổi mới sáng tạo, ứng dụng công nghệ thân thiện môi trường, cải tiến thiết bị, quy trình quản lý nhằm thúc đẩy kinh tế xanh, kinh tế tuần hoàn và phát triển bền vững.</w:t>
      </w:r>
    </w:p>
    <w:p w14:paraId="4BA28292" w14:textId="6596580A" w:rsidR="0086408D" w:rsidRPr="001071AD" w:rsidRDefault="0086408D" w:rsidP="00822320">
      <w:pPr>
        <w:shd w:val="clear" w:color="auto" w:fill="FFFFFF"/>
        <w:spacing w:before="120" w:after="120" w:line="234" w:lineRule="atLeast"/>
        <w:ind w:firstLine="709"/>
        <w:jc w:val="both"/>
        <w:rPr>
          <w:szCs w:val="28"/>
        </w:rPr>
      </w:pPr>
      <w:r w:rsidRPr="001071AD">
        <w:rPr>
          <w:szCs w:val="28"/>
        </w:rPr>
        <w:t>7. Chuyển đổi số trong hoạt động khuyến công là việc hỗ trợ áp dụng các sản phẩm, giải pháp ứng dụng công nghệ tiên tiến, công nghệ số nhằm thay đổi mô hình quản lý, sản xuất kinh doanh truyền thống để tạo ra cơ hội, sản phẩm, doanh thu và giá trị mới trong sản xuất công nghiệp - tiểu thủ công nghiệp.</w:t>
      </w:r>
    </w:p>
    <w:p w14:paraId="7AEA2CA9" w14:textId="12BCBC75" w:rsidR="004979AA" w:rsidRPr="001071AD" w:rsidRDefault="0086408D" w:rsidP="00822320">
      <w:pPr>
        <w:shd w:val="clear" w:color="auto" w:fill="FFFFFF"/>
        <w:spacing w:line="234" w:lineRule="atLeast"/>
        <w:ind w:firstLine="709"/>
        <w:jc w:val="both"/>
        <w:rPr>
          <w:szCs w:val="28"/>
        </w:rPr>
      </w:pPr>
      <w:r w:rsidRPr="001071AD">
        <w:rPr>
          <w:szCs w:val="28"/>
        </w:rPr>
        <w:lastRenderedPageBreak/>
        <w:t>8</w:t>
      </w:r>
      <w:r w:rsidR="004979AA" w:rsidRPr="001071AD">
        <w:rPr>
          <w:szCs w:val="28"/>
        </w:rPr>
        <w:t>. Dịch vụ khuyến công là các dịch vụ cần triển khai để thực hiện các nội dung hoạt động khuyến công quy định tại Điều 4, Nghị định </w:t>
      </w:r>
      <w:hyperlink r:id="rId10" w:tgtFrame="_blank" w:tooltip="Nghị định 45/2012/NĐ-CP" w:history="1">
        <w:r w:rsidR="004979AA" w:rsidRPr="001071AD">
          <w:rPr>
            <w:szCs w:val="28"/>
          </w:rPr>
          <w:t>45/2012/NĐ-CP</w:t>
        </w:r>
      </w:hyperlink>
      <w:r w:rsidR="004979AA" w:rsidRPr="001071AD">
        <w:rPr>
          <w:szCs w:val="28"/>
        </w:rPr>
        <w:t> ngày 21 tháng 5 năm 2012 của Chính phủ về khuyến công</w:t>
      </w:r>
      <w:r w:rsidR="00661584" w:rsidRPr="001071AD">
        <w:rPr>
          <w:szCs w:val="28"/>
        </w:rPr>
        <w:t xml:space="preserve"> và khoản 4 điều 1 của Nghị định số 235/2025/NĐ-CP ngày 27 tháng 8 năm 2025 của Chính phủ sửa đổi, bổ sung một số điều của Nghị định số 45/2012/NĐ-CP</w:t>
      </w:r>
      <w:r w:rsidR="004979AA" w:rsidRPr="001071AD">
        <w:rPr>
          <w:szCs w:val="28"/>
        </w:rPr>
        <w:t>.</w:t>
      </w:r>
    </w:p>
    <w:p w14:paraId="04C03A79" w14:textId="56973175" w:rsidR="004979AA" w:rsidRPr="001071AD" w:rsidRDefault="0086408D" w:rsidP="00822320">
      <w:pPr>
        <w:shd w:val="clear" w:color="auto" w:fill="FFFFFF"/>
        <w:spacing w:before="120" w:after="120" w:line="234" w:lineRule="atLeast"/>
        <w:ind w:firstLine="709"/>
        <w:jc w:val="both"/>
        <w:rPr>
          <w:szCs w:val="28"/>
        </w:rPr>
      </w:pPr>
      <w:r w:rsidRPr="001071AD">
        <w:rPr>
          <w:szCs w:val="28"/>
        </w:rPr>
        <w:t>9</w:t>
      </w:r>
      <w:r w:rsidR="004979AA" w:rsidRPr="001071AD">
        <w:rPr>
          <w:szCs w:val="28"/>
        </w:rPr>
        <w:t>. Sản phẩm lưu niệm phục vụ du lịch là sản phẩm hoàn chỉnh, được sản xuất tại thành phố Đà Nẵng và đảm bảo các điều kiện sau:</w:t>
      </w:r>
    </w:p>
    <w:p w14:paraId="5D8FD6CC" w14:textId="6D969850" w:rsidR="004979AA" w:rsidRPr="001071AD" w:rsidRDefault="004979AA" w:rsidP="00822320">
      <w:pPr>
        <w:shd w:val="clear" w:color="auto" w:fill="FFFFFF"/>
        <w:spacing w:before="120" w:after="120" w:line="234" w:lineRule="atLeast"/>
        <w:ind w:firstLine="709"/>
        <w:jc w:val="both"/>
        <w:rPr>
          <w:szCs w:val="28"/>
        </w:rPr>
      </w:pPr>
      <w:r w:rsidRPr="001071AD">
        <w:rPr>
          <w:szCs w:val="28"/>
        </w:rPr>
        <w:t>a) Thể hiện tính đặc trưng, riêng biệt của thành phố Đà Nẵng.</w:t>
      </w:r>
    </w:p>
    <w:p w14:paraId="72303BB4" w14:textId="77777777" w:rsidR="004979AA" w:rsidRPr="001071AD" w:rsidRDefault="004979AA" w:rsidP="00822320">
      <w:pPr>
        <w:shd w:val="clear" w:color="auto" w:fill="FFFFFF"/>
        <w:spacing w:before="120" w:after="120" w:line="234" w:lineRule="atLeast"/>
        <w:ind w:firstLine="709"/>
        <w:jc w:val="both"/>
        <w:rPr>
          <w:szCs w:val="28"/>
        </w:rPr>
      </w:pPr>
      <w:r w:rsidRPr="001071AD">
        <w:rPr>
          <w:szCs w:val="28"/>
        </w:rPr>
        <w:t>b) Có tính độc đáo, sáng tạo, giá trị mỹ thuật.</w:t>
      </w:r>
    </w:p>
    <w:p w14:paraId="3F6F624D" w14:textId="77777777" w:rsidR="004979AA" w:rsidRPr="001071AD" w:rsidRDefault="004979AA" w:rsidP="00822320">
      <w:pPr>
        <w:shd w:val="clear" w:color="auto" w:fill="FFFFFF"/>
        <w:spacing w:before="120" w:after="120" w:line="234" w:lineRule="atLeast"/>
        <w:ind w:firstLine="709"/>
        <w:jc w:val="both"/>
        <w:rPr>
          <w:szCs w:val="28"/>
        </w:rPr>
      </w:pPr>
      <w:r w:rsidRPr="001071AD">
        <w:rPr>
          <w:szCs w:val="28"/>
        </w:rPr>
        <w:t>c) Được làm từ các chất liệu bảo đảm an toàn cho sức khỏe con người.</w:t>
      </w:r>
    </w:p>
    <w:p w14:paraId="0E1D19DB" w14:textId="3CFA6500" w:rsidR="005D5018" w:rsidRPr="001071AD" w:rsidRDefault="005D5018" w:rsidP="005D5018">
      <w:pPr>
        <w:shd w:val="clear" w:color="auto" w:fill="FFFFFF"/>
        <w:spacing w:before="120" w:after="120" w:line="234" w:lineRule="atLeast"/>
        <w:ind w:firstLine="709"/>
        <w:jc w:val="both"/>
        <w:rPr>
          <w:szCs w:val="28"/>
        </w:rPr>
      </w:pPr>
      <w:r w:rsidRPr="001071AD">
        <w:rPr>
          <w:szCs w:val="28"/>
        </w:rPr>
        <w:t xml:space="preserve">10. Đơn vị thực hiện đề án là các tổ chức, cá nhân lập đề án khuyến công địa phương và tổ chức thực hiện sau khi được phê duyệt. </w:t>
      </w:r>
    </w:p>
    <w:p w14:paraId="0D759398" w14:textId="6D018B23" w:rsidR="005D5018" w:rsidRPr="001071AD" w:rsidRDefault="005D5018" w:rsidP="005D5018">
      <w:pPr>
        <w:shd w:val="clear" w:color="auto" w:fill="FFFFFF"/>
        <w:spacing w:before="120" w:after="120" w:line="234" w:lineRule="atLeast"/>
        <w:ind w:firstLine="709"/>
        <w:jc w:val="both"/>
        <w:rPr>
          <w:szCs w:val="28"/>
        </w:rPr>
      </w:pPr>
      <w:r w:rsidRPr="001071AD">
        <w:rPr>
          <w:szCs w:val="28"/>
        </w:rPr>
        <w:t>11. Đơn vị thụ hưởng là tổ chức, cá nhân được thụ hưởng trực tiếp từ kết quả của việc triển khai đề án khuyến công địa phương.</w:t>
      </w:r>
    </w:p>
    <w:p w14:paraId="1D6861A4" w14:textId="3A213EAA" w:rsidR="00F66763" w:rsidRPr="001071AD" w:rsidRDefault="00F66763" w:rsidP="005D5018">
      <w:pPr>
        <w:shd w:val="clear" w:color="auto" w:fill="FFFFFF"/>
        <w:spacing w:before="120" w:after="120" w:line="234" w:lineRule="atLeast"/>
        <w:ind w:firstLine="709"/>
        <w:jc w:val="both"/>
        <w:rPr>
          <w:szCs w:val="28"/>
        </w:rPr>
      </w:pPr>
      <w:r w:rsidRPr="001071AD">
        <w:rPr>
          <w:szCs w:val="28"/>
        </w:rPr>
        <w:t>12. Tổ chức, cá nhân là các đối tượng áp dụng quy định tại Điều 2 Quy định này.</w:t>
      </w:r>
    </w:p>
    <w:p w14:paraId="3F3EF506" w14:textId="77777777" w:rsidR="004979AA" w:rsidRPr="001071AD" w:rsidRDefault="004979AA" w:rsidP="00822320">
      <w:pPr>
        <w:shd w:val="clear" w:color="auto" w:fill="FFFFFF"/>
        <w:spacing w:line="234" w:lineRule="atLeast"/>
        <w:ind w:firstLine="709"/>
        <w:jc w:val="both"/>
        <w:rPr>
          <w:szCs w:val="28"/>
        </w:rPr>
      </w:pPr>
      <w:bookmarkStart w:id="3" w:name="dieu_4"/>
      <w:r w:rsidRPr="001071AD">
        <w:rPr>
          <w:b/>
          <w:bCs/>
          <w:szCs w:val="28"/>
          <w:lang w:val="nl-NL"/>
        </w:rPr>
        <w:t>Điều 4. Ngành nghề được hỗ trợ kinh phí khuyến công địa phương</w:t>
      </w:r>
      <w:bookmarkEnd w:id="3"/>
    </w:p>
    <w:p w14:paraId="6D4AAC7C" w14:textId="455E1DAA" w:rsidR="004979AA" w:rsidRPr="001071AD" w:rsidRDefault="004979AA" w:rsidP="00822320">
      <w:pPr>
        <w:shd w:val="clear" w:color="auto" w:fill="FFFFFF"/>
        <w:spacing w:before="120" w:after="120" w:line="234" w:lineRule="atLeast"/>
        <w:ind w:firstLine="709"/>
        <w:jc w:val="both"/>
        <w:rPr>
          <w:szCs w:val="28"/>
          <w:lang w:val="nl-NL"/>
        </w:rPr>
      </w:pPr>
      <w:r w:rsidRPr="001071AD">
        <w:rPr>
          <w:szCs w:val="28"/>
          <w:lang w:val="nl-NL"/>
        </w:rPr>
        <w:t>1. Tổ chức, cá nhân đầu tư sản xuất vào các ngành, nghề sau đây được hưởng các chính sách khuyến công và phát triển sản xuất sản phẩm lưu niệm phục vụ du lịch theo các điều kiện được quy định tại Điều 7 Quy định này, bao gồm:</w:t>
      </w:r>
    </w:p>
    <w:p w14:paraId="669C18B9" w14:textId="77777777" w:rsidR="003500AB" w:rsidRPr="001071AD" w:rsidRDefault="003500AB" w:rsidP="00822320">
      <w:pPr>
        <w:shd w:val="clear" w:color="auto" w:fill="FFFFFF"/>
        <w:spacing w:before="120" w:after="120" w:line="234" w:lineRule="atLeast"/>
        <w:ind w:firstLine="709"/>
        <w:jc w:val="both"/>
        <w:rPr>
          <w:szCs w:val="28"/>
        </w:rPr>
      </w:pPr>
      <w:r w:rsidRPr="001071AD">
        <w:rPr>
          <w:szCs w:val="28"/>
        </w:rPr>
        <w:t>a) Công nghiệp chế biến nông - lâm - thủy sản và chế biến thực phẩm.</w:t>
      </w:r>
    </w:p>
    <w:p w14:paraId="0D6D6D4B" w14:textId="77777777" w:rsidR="003500AB" w:rsidRPr="001071AD" w:rsidRDefault="003500AB" w:rsidP="00822320">
      <w:pPr>
        <w:shd w:val="clear" w:color="auto" w:fill="FFFFFF"/>
        <w:spacing w:before="120" w:after="120" w:line="234" w:lineRule="atLeast"/>
        <w:ind w:firstLine="709"/>
        <w:jc w:val="both"/>
        <w:rPr>
          <w:szCs w:val="28"/>
        </w:rPr>
      </w:pPr>
      <w:r w:rsidRPr="001071AD">
        <w:rPr>
          <w:szCs w:val="28"/>
        </w:rPr>
        <w:t>b) Công nghiệp phục vụ tiêu dùng và xuất khẩu, thay thế hàng nhập khẩu.</w:t>
      </w:r>
    </w:p>
    <w:p w14:paraId="3A0681EE" w14:textId="77777777" w:rsidR="003500AB" w:rsidRPr="001071AD" w:rsidRDefault="003500AB" w:rsidP="00822320">
      <w:pPr>
        <w:shd w:val="clear" w:color="auto" w:fill="FFFFFF"/>
        <w:spacing w:before="120" w:after="120" w:line="234" w:lineRule="atLeast"/>
        <w:ind w:firstLine="709"/>
        <w:jc w:val="both"/>
        <w:rPr>
          <w:szCs w:val="28"/>
        </w:rPr>
      </w:pPr>
      <w:r w:rsidRPr="001071AD">
        <w:rPr>
          <w:szCs w:val="28"/>
        </w:rPr>
        <w:t>c) Công nghiệp hóa chất phục vụ nông nghiệp; sản xuất vật liệu xây dựng tiết kiệm tài nguyên khoáng sản; công nghệ sinh học, công nghiệp môi trường, các ngành chuyển đổi từ công nghiệp xanh, công nghiệp giảm phát thải và cacbon thấp, công nghiệp năng lượng thân thiện môi trường.</w:t>
      </w:r>
    </w:p>
    <w:p w14:paraId="26B35D55" w14:textId="5190E1E0" w:rsidR="003500AB" w:rsidRPr="001071AD" w:rsidRDefault="003500AB" w:rsidP="00822320">
      <w:pPr>
        <w:shd w:val="clear" w:color="auto" w:fill="FFFFFF"/>
        <w:spacing w:before="120" w:after="120" w:line="234" w:lineRule="atLeast"/>
        <w:ind w:firstLine="709"/>
        <w:jc w:val="both"/>
        <w:rPr>
          <w:szCs w:val="28"/>
        </w:rPr>
      </w:pPr>
      <w:r w:rsidRPr="001071AD">
        <w:rPr>
          <w:szCs w:val="28"/>
        </w:rPr>
        <w:t xml:space="preserve">d) Công nghiệp cơ khí; công nghiệp hỗ trợ; công nghiệp dệt may, da giày; công nghiệp công nghệ cao, </w:t>
      </w:r>
      <w:r w:rsidR="00221946" w:rsidRPr="001071AD">
        <w:rPr>
          <w:szCs w:val="28"/>
        </w:rPr>
        <w:t xml:space="preserve">công nghệ </w:t>
      </w:r>
      <w:r w:rsidRPr="001071AD">
        <w:rPr>
          <w:szCs w:val="28"/>
        </w:rPr>
        <w:t xml:space="preserve">sạch, </w:t>
      </w:r>
      <w:r w:rsidR="00221946" w:rsidRPr="001071AD">
        <w:rPr>
          <w:szCs w:val="28"/>
        </w:rPr>
        <w:t xml:space="preserve">ít </w:t>
      </w:r>
      <w:r w:rsidRPr="001071AD">
        <w:rPr>
          <w:szCs w:val="28"/>
        </w:rPr>
        <w:t xml:space="preserve">tiêu tốn năng lượng, </w:t>
      </w:r>
      <w:r w:rsidR="00221946" w:rsidRPr="001071AD">
        <w:rPr>
          <w:szCs w:val="28"/>
        </w:rPr>
        <w:t>tạo giá trị gia tăng cao và</w:t>
      </w:r>
      <w:r w:rsidRPr="001071AD">
        <w:rPr>
          <w:szCs w:val="28"/>
        </w:rPr>
        <w:t xml:space="preserve"> phát triển bền vững.</w:t>
      </w:r>
    </w:p>
    <w:p w14:paraId="4A103F80" w14:textId="505D8EC2" w:rsidR="003500AB" w:rsidRPr="001071AD" w:rsidRDefault="003500AB" w:rsidP="00822320">
      <w:pPr>
        <w:shd w:val="clear" w:color="auto" w:fill="FFFFFF"/>
        <w:spacing w:before="120" w:after="120" w:line="234" w:lineRule="atLeast"/>
        <w:ind w:firstLine="709"/>
        <w:jc w:val="both"/>
        <w:rPr>
          <w:szCs w:val="28"/>
        </w:rPr>
      </w:pPr>
      <w:r w:rsidRPr="001071AD">
        <w:rPr>
          <w:szCs w:val="28"/>
        </w:rPr>
        <w:t xml:space="preserve">đ) Nghề tiểu thủ công nghiệp, thủ công mỹ nghệ </w:t>
      </w:r>
      <w:r w:rsidR="00221946" w:rsidRPr="001071AD">
        <w:rPr>
          <w:szCs w:val="28"/>
        </w:rPr>
        <w:t xml:space="preserve">của địa phương cần được bảo tồn và </w:t>
      </w:r>
      <w:r w:rsidRPr="001071AD">
        <w:rPr>
          <w:szCs w:val="28"/>
        </w:rPr>
        <w:t>phát triển.</w:t>
      </w:r>
    </w:p>
    <w:p w14:paraId="6C60DF20" w14:textId="420133D1" w:rsidR="003500AB" w:rsidRPr="001071AD" w:rsidRDefault="003500AB" w:rsidP="00822320">
      <w:pPr>
        <w:shd w:val="clear" w:color="auto" w:fill="FFFFFF"/>
        <w:spacing w:before="120" w:after="120" w:line="234" w:lineRule="atLeast"/>
        <w:ind w:firstLine="709"/>
        <w:jc w:val="both"/>
        <w:rPr>
          <w:szCs w:val="28"/>
        </w:rPr>
      </w:pPr>
      <w:r w:rsidRPr="001071AD">
        <w:rPr>
          <w:szCs w:val="28"/>
        </w:rPr>
        <w:t>e) Áp dụng sản xuất sạch hơn, sản xuất và tiêu dùng bền vững; xử lý môi trường tại các cơ sở công nghiệp nông thôn</w:t>
      </w:r>
      <w:r w:rsidR="002B507A" w:rsidRPr="001071AD">
        <w:rPr>
          <w:szCs w:val="28"/>
        </w:rPr>
        <w:t>, các cơ sở sản xuất sản phẩm lưu niệm phục vụ du lịch</w:t>
      </w:r>
      <w:r w:rsidRPr="001071AD">
        <w:rPr>
          <w:szCs w:val="28"/>
        </w:rPr>
        <w:t>.</w:t>
      </w:r>
    </w:p>
    <w:p w14:paraId="5B5CAF5B" w14:textId="4E729CEF" w:rsidR="003500AB" w:rsidRPr="001071AD" w:rsidRDefault="003500AB" w:rsidP="00822320">
      <w:pPr>
        <w:shd w:val="clear" w:color="auto" w:fill="FFFFFF"/>
        <w:spacing w:before="120" w:after="120" w:line="234" w:lineRule="atLeast"/>
        <w:ind w:firstLine="709"/>
        <w:jc w:val="both"/>
        <w:rPr>
          <w:szCs w:val="28"/>
        </w:rPr>
      </w:pPr>
      <w:r w:rsidRPr="001071AD">
        <w:rPr>
          <w:szCs w:val="28"/>
        </w:rPr>
        <w:t xml:space="preserve">g) Ứng dụng công nghệ thông tin, </w:t>
      </w:r>
      <w:r w:rsidR="00221946" w:rsidRPr="001071AD">
        <w:rPr>
          <w:szCs w:val="28"/>
        </w:rPr>
        <w:t xml:space="preserve">thực hiện </w:t>
      </w:r>
      <w:r w:rsidRPr="001071AD">
        <w:rPr>
          <w:szCs w:val="28"/>
        </w:rPr>
        <w:t>chuyển đổi số</w:t>
      </w:r>
      <w:r w:rsidR="00221946" w:rsidRPr="001071AD">
        <w:rPr>
          <w:szCs w:val="28"/>
        </w:rPr>
        <w:t xml:space="preserve"> trong sản xuất công nghiệp</w:t>
      </w:r>
      <w:r w:rsidRPr="001071AD">
        <w:rPr>
          <w:szCs w:val="28"/>
        </w:rPr>
        <w:t>.</w:t>
      </w:r>
    </w:p>
    <w:p w14:paraId="1C57476A" w14:textId="5E7D21E6" w:rsidR="004979AA" w:rsidRPr="001071AD" w:rsidRDefault="003500AB" w:rsidP="00822320">
      <w:pPr>
        <w:shd w:val="clear" w:color="auto" w:fill="FFFFFF"/>
        <w:spacing w:before="120" w:after="120" w:line="234" w:lineRule="atLeast"/>
        <w:ind w:firstLine="709"/>
        <w:jc w:val="both"/>
        <w:rPr>
          <w:szCs w:val="28"/>
        </w:rPr>
      </w:pPr>
      <w:r w:rsidRPr="001071AD">
        <w:rPr>
          <w:szCs w:val="28"/>
        </w:rPr>
        <w:lastRenderedPageBreak/>
        <w:t>h</w:t>
      </w:r>
      <w:r w:rsidR="004979AA" w:rsidRPr="001071AD">
        <w:rPr>
          <w:szCs w:val="28"/>
        </w:rPr>
        <w:t>) Sản xuất các sản phẩm lưu niệm gắn với phát triển du lịch; sản phẩm sử dụng nguyên liệu tại</w:t>
      </w:r>
      <w:r w:rsidR="00152341" w:rsidRPr="001071AD">
        <w:rPr>
          <w:szCs w:val="28"/>
        </w:rPr>
        <w:t xml:space="preserve"> chỗ, thân thiện với môi trường.</w:t>
      </w:r>
    </w:p>
    <w:p w14:paraId="5F396BF6" w14:textId="0C4893C6" w:rsidR="004979AA" w:rsidRPr="001071AD" w:rsidRDefault="004979AA" w:rsidP="00C623C9">
      <w:pPr>
        <w:spacing w:line="234" w:lineRule="atLeast"/>
        <w:ind w:firstLine="709"/>
        <w:jc w:val="both"/>
        <w:rPr>
          <w:szCs w:val="28"/>
        </w:rPr>
      </w:pPr>
      <w:r w:rsidRPr="001071AD">
        <w:rPr>
          <w:szCs w:val="28"/>
          <w:lang w:val="nl-NL"/>
        </w:rPr>
        <w:t xml:space="preserve">2. </w:t>
      </w:r>
      <w:r w:rsidR="00552AFC" w:rsidRPr="001071AD">
        <w:rPr>
          <w:szCs w:val="28"/>
          <w:lang w:val="nl-NL"/>
        </w:rPr>
        <w:t>Đ</w:t>
      </w:r>
      <w:r w:rsidR="005738CF" w:rsidRPr="001071AD">
        <w:rPr>
          <w:szCs w:val="28"/>
          <w:lang w:val="nl-NL"/>
        </w:rPr>
        <w:t xml:space="preserve">ịa bàn </w:t>
      </w:r>
      <w:r w:rsidR="00965F71" w:rsidRPr="001071AD">
        <w:rPr>
          <w:szCs w:val="28"/>
          <w:lang w:val="nl-NL"/>
        </w:rPr>
        <w:t xml:space="preserve">và ngành nghề </w:t>
      </w:r>
      <w:r w:rsidR="003B077B" w:rsidRPr="001071AD">
        <w:rPr>
          <w:szCs w:val="28"/>
          <w:lang w:val="nl-NL"/>
        </w:rPr>
        <w:t>ưu</w:t>
      </w:r>
      <w:r w:rsidR="005738CF" w:rsidRPr="001071AD">
        <w:rPr>
          <w:szCs w:val="28"/>
          <w:lang w:val="nl-NL"/>
        </w:rPr>
        <w:t xml:space="preserve"> tiên</w:t>
      </w:r>
    </w:p>
    <w:p w14:paraId="1742C78D" w14:textId="38E47B75" w:rsidR="005738CF" w:rsidRPr="001071AD" w:rsidRDefault="00C95987" w:rsidP="00C623C9">
      <w:pPr>
        <w:ind w:firstLine="567"/>
        <w:jc w:val="both"/>
        <w:rPr>
          <w:spacing w:val="2"/>
        </w:rPr>
      </w:pPr>
      <w:r w:rsidRPr="001071AD">
        <w:rPr>
          <w:spacing w:val="2"/>
        </w:rPr>
        <w:t>a)</w:t>
      </w:r>
      <w:r w:rsidR="005738CF" w:rsidRPr="001071AD">
        <w:rPr>
          <w:spacing w:val="2"/>
        </w:rPr>
        <w:t xml:space="preserve"> Địa bàn ưu tiên: Ưu tiên các chương trình, đề án thực hiện tại các địa bàn có điều kiện kinh tế - xã hộ</w:t>
      </w:r>
      <w:r w:rsidR="00E507F8" w:rsidRPr="001071AD">
        <w:rPr>
          <w:spacing w:val="2"/>
        </w:rPr>
        <w:t>i khó khăn và đặc biệt khó khăn</w:t>
      </w:r>
      <w:r w:rsidR="006C33C1" w:rsidRPr="001071AD">
        <w:rPr>
          <w:spacing w:val="2"/>
        </w:rPr>
        <w:t xml:space="preserve">, </w:t>
      </w:r>
      <w:r w:rsidR="005738CF" w:rsidRPr="001071AD">
        <w:rPr>
          <w:spacing w:val="2"/>
        </w:rPr>
        <w:t>vùng đồng bào dân tộc thiểu số</w:t>
      </w:r>
      <w:r w:rsidR="00D86E03" w:rsidRPr="001071AD">
        <w:rPr>
          <w:spacing w:val="2"/>
        </w:rPr>
        <w:t>.</w:t>
      </w:r>
    </w:p>
    <w:p w14:paraId="77EE2CCF" w14:textId="0E2283AC" w:rsidR="005738CF" w:rsidRPr="001071AD" w:rsidRDefault="00C95987" w:rsidP="005738CF">
      <w:pPr>
        <w:spacing w:before="240"/>
        <w:ind w:firstLine="567"/>
        <w:jc w:val="both"/>
      </w:pPr>
      <w:r w:rsidRPr="001071AD">
        <w:t>b)</w:t>
      </w:r>
      <w:r w:rsidR="00FA5B91" w:rsidRPr="001071AD">
        <w:t xml:space="preserve"> Ngành nghề ưu tiên</w:t>
      </w:r>
    </w:p>
    <w:p w14:paraId="017506A4" w14:textId="6F817494" w:rsidR="005738CF" w:rsidRPr="001071AD" w:rsidRDefault="00C95987" w:rsidP="005738CF">
      <w:pPr>
        <w:ind w:firstLine="562"/>
        <w:jc w:val="both"/>
        <w:rPr>
          <w:spacing w:val="2"/>
        </w:rPr>
      </w:pPr>
      <w:r w:rsidRPr="001071AD">
        <w:rPr>
          <w:spacing w:val="2"/>
        </w:rPr>
        <w:t>- C</w:t>
      </w:r>
      <w:r w:rsidR="005738CF" w:rsidRPr="001071AD">
        <w:rPr>
          <w:spacing w:val="2"/>
        </w:rPr>
        <w:t>ác chương trình, đề án hỗ trợ phát triển công nghiệp cơ khí, phục vụ nông nghiệp; công nghiệp ch</w:t>
      </w:r>
      <w:r w:rsidR="00EC16D7" w:rsidRPr="001071AD">
        <w:rPr>
          <w:spacing w:val="2"/>
        </w:rPr>
        <w:t>ế</w:t>
      </w:r>
      <w:r w:rsidR="005738CF" w:rsidRPr="001071AD">
        <w:rPr>
          <w:spacing w:val="2"/>
        </w:rPr>
        <w:t xml:space="preserve"> bi</w:t>
      </w:r>
      <w:r w:rsidR="00EC16D7" w:rsidRPr="001071AD">
        <w:rPr>
          <w:spacing w:val="2"/>
        </w:rPr>
        <w:t>ế</w:t>
      </w:r>
      <w:r w:rsidR="005738CF" w:rsidRPr="001071AD">
        <w:rPr>
          <w:spacing w:val="2"/>
        </w:rPr>
        <w:t>n nông - lâm - thủy sản; công nghiệp hỗ trợ; áp dụng sản xuất sạch hơn trong công nghiệp, sản xuất và tiêu dùng bền vững.</w:t>
      </w:r>
    </w:p>
    <w:p w14:paraId="018C8505" w14:textId="7AA0C823" w:rsidR="005738CF" w:rsidRPr="001071AD" w:rsidRDefault="00C95987" w:rsidP="005738CF">
      <w:pPr>
        <w:ind w:firstLine="562"/>
        <w:jc w:val="both"/>
        <w:rPr>
          <w:spacing w:val="2"/>
        </w:rPr>
      </w:pPr>
      <w:r w:rsidRPr="001071AD">
        <w:rPr>
          <w:spacing w:val="2"/>
        </w:rPr>
        <w:t>- C</w:t>
      </w:r>
      <w:r w:rsidR="005738CF" w:rsidRPr="001071AD">
        <w:rPr>
          <w:spacing w:val="2"/>
        </w:rPr>
        <w:t>ác chương trình, đề án hỗ trợ chuyển đổi số, phát triển các sản phẩm công nghiệp nông thôn tiêu biểu</w:t>
      </w:r>
      <w:r w:rsidR="00F12D74" w:rsidRPr="001071AD">
        <w:rPr>
          <w:spacing w:val="2"/>
        </w:rPr>
        <w:t xml:space="preserve"> </w:t>
      </w:r>
      <w:r w:rsidR="00F12D74" w:rsidRPr="001071AD">
        <w:rPr>
          <w:szCs w:val="28"/>
          <w:lang w:val="nl-NL"/>
        </w:rPr>
        <w:t>đã được cấp giấy chứng nhận; các sản phẩm đạt sao OCOP, khởi nghiệp sáng tạo</w:t>
      </w:r>
      <w:r w:rsidR="005738CF" w:rsidRPr="001071AD">
        <w:rPr>
          <w:spacing w:val="2"/>
        </w:rPr>
        <w:t>;</w:t>
      </w:r>
      <w:r w:rsidR="00F12D74" w:rsidRPr="001071AD">
        <w:rPr>
          <w:spacing w:val="2"/>
        </w:rPr>
        <w:t xml:space="preserve"> c</w:t>
      </w:r>
      <w:r w:rsidR="00F12D74" w:rsidRPr="001071AD">
        <w:rPr>
          <w:szCs w:val="28"/>
          <w:lang w:val="nl-NL"/>
        </w:rPr>
        <w:t>ác sản phẩm lưu niệm phục vụ du lịch, các sản phẩm đã có hợp đồng xuất khẩu</w:t>
      </w:r>
      <w:r w:rsidR="005738CF" w:rsidRPr="001071AD">
        <w:rPr>
          <w:spacing w:val="2"/>
        </w:rPr>
        <w:t>.</w:t>
      </w:r>
    </w:p>
    <w:p w14:paraId="06D7B037" w14:textId="51818235" w:rsidR="005738CF" w:rsidRPr="001071AD" w:rsidRDefault="00A274CE" w:rsidP="005738CF">
      <w:pPr>
        <w:ind w:firstLine="562"/>
        <w:jc w:val="both"/>
        <w:rPr>
          <w:spacing w:val="2"/>
        </w:rPr>
      </w:pPr>
      <w:r w:rsidRPr="001071AD">
        <w:rPr>
          <w:spacing w:val="2"/>
        </w:rPr>
        <w:t>- C</w:t>
      </w:r>
      <w:r w:rsidR="005738CF" w:rsidRPr="001071AD">
        <w:rPr>
          <w:spacing w:val="2"/>
        </w:rPr>
        <w:t>ác ngành nghề tiểu thủ công nghiệp, thủ công mỹ nghệ truyền thống c</w:t>
      </w:r>
      <w:r w:rsidR="00C81299" w:rsidRPr="001071AD">
        <w:rPr>
          <w:spacing w:val="2"/>
        </w:rPr>
        <w:t>ó nguy cơ mai một, thất truyền.</w:t>
      </w:r>
    </w:p>
    <w:p w14:paraId="41566BA8" w14:textId="559585E2" w:rsidR="004979AA" w:rsidRPr="001071AD" w:rsidRDefault="004979AA" w:rsidP="00CF1A8D">
      <w:pPr>
        <w:shd w:val="clear" w:color="auto" w:fill="FFFFFF"/>
        <w:spacing w:line="234" w:lineRule="atLeast"/>
        <w:ind w:firstLine="709"/>
        <w:jc w:val="both"/>
        <w:rPr>
          <w:szCs w:val="28"/>
        </w:rPr>
      </w:pPr>
      <w:bookmarkStart w:id="4" w:name="dieu_5"/>
      <w:r w:rsidRPr="001071AD">
        <w:rPr>
          <w:b/>
          <w:bCs/>
          <w:szCs w:val="28"/>
        </w:rPr>
        <w:t>Điều 5. Nguồn kinh phí đảm bảo hoạt động khuyến công</w:t>
      </w:r>
      <w:bookmarkEnd w:id="4"/>
    </w:p>
    <w:p w14:paraId="526CAA43" w14:textId="5C1E099E" w:rsidR="00257856" w:rsidRPr="001071AD" w:rsidRDefault="004979AA" w:rsidP="00CF1A8D">
      <w:pPr>
        <w:shd w:val="clear" w:color="auto" w:fill="FFFFFF"/>
        <w:spacing w:before="120" w:after="120" w:line="234" w:lineRule="atLeast"/>
        <w:ind w:firstLine="709"/>
        <w:jc w:val="both"/>
        <w:rPr>
          <w:szCs w:val="28"/>
        </w:rPr>
      </w:pPr>
      <w:r w:rsidRPr="001071AD">
        <w:rPr>
          <w:szCs w:val="28"/>
          <w:lang w:val="nl-NL"/>
        </w:rPr>
        <w:t xml:space="preserve">1. </w:t>
      </w:r>
      <w:r w:rsidR="00AF0674" w:rsidRPr="001071AD">
        <w:rPr>
          <w:szCs w:val="28"/>
        </w:rPr>
        <w:t>Hằng năm, ngân sách thành phố bố trí tối thiểu 3</w:t>
      </w:r>
      <w:r w:rsidR="00934003" w:rsidRPr="001071AD">
        <w:rPr>
          <w:szCs w:val="28"/>
        </w:rPr>
        <w:t>5</w:t>
      </w:r>
      <w:r w:rsidR="00AF0674" w:rsidRPr="001071AD">
        <w:rPr>
          <w:szCs w:val="28"/>
        </w:rPr>
        <w:t xml:space="preserve"> tỷ đồng để thực hiện các nội dung hỗ trợ của Chương trình Khuyến công.</w:t>
      </w:r>
    </w:p>
    <w:p w14:paraId="0BCFA3C9" w14:textId="7EACEB66" w:rsidR="004979AA" w:rsidRPr="001071AD" w:rsidRDefault="004979AA" w:rsidP="00CF1A8D">
      <w:pPr>
        <w:shd w:val="clear" w:color="auto" w:fill="FFFFFF"/>
        <w:spacing w:before="120" w:after="120" w:line="234" w:lineRule="atLeast"/>
        <w:ind w:firstLine="709"/>
        <w:jc w:val="both"/>
        <w:rPr>
          <w:szCs w:val="28"/>
        </w:rPr>
      </w:pPr>
      <w:r w:rsidRPr="001071AD">
        <w:rPr>
          <w:szCs w:val="28"/>
          <w:lang w:val="nl-NL"/>
        </w:rPr>
        <w:t>2. Nguồn kinh phí lồng ghép các chương trình, kế hoạch, đề án có liên quan.</w:t>
      </w:r>
    </w:p>
    <w:p w14:paraId="37CB097F" w14:textId="77777777" w:rsidR="004979AA" w:rsidRPr="001071AD" w:rsidRDefault="004979AA" w:rsidP="00CF1A8D">
      <w:pPr>
        <w:shd w:val="clear" w:color="auto" w:fill="FFFFFF"/>
        <w:spacing w:before="120" w:after="120" w:line="234" w:lineRule="atLeast"/>
        <w:ind w:firstLine="709"/>
        <w:jc w:val="both"/>
        <w:rPr>
          <w:szCs w:val="28"/>
        </w:rPr>
      </w:pPr>
      <w:r w:rsidRPr="001071AD">
        <w:rPr>
          <w:szCs w:val="28"/>
          <w:lang w:val="nl-NL"/>
        </w:rPr>
        <w:t>3. Nguồn viện trợ, tài trợ, huy động vốn góp của các tổ chức, đơn vị, cá nhân trong và ngoài nước.</w:t>
      </w:r>
    </w:p>
    <w:p w14:paraId="03381ED0" w14:textId="77777777" w:rsidR="004979AA" w:rsidRPr="001071AD" w:rsidRDefault="004979AA" w:rsidP="00CF1A8D">
      <w:pPr>
        <w:shd w:val="clear" w:color="auto" w:fill="FFFFFF"/>
        <w:spacing w:before="120" w:after="120" w:line="234" w:lineRule="atLeast"/>
        <w:ind w:firstLine="709"/>
        <w:jc w:val="both"/>
        <w:rPr>
          <w:szCs w:val="28"/>
        </w:rPr>
      </w:pPr>
      <w:r w:rsidRPr="001071AD">
        <w:rPr>
          <w:szCs w:val="28"/>
          <w:lang w:val="nl-NL"/>
        </w:rPr>
        <w:t>4. Nguồn vốn hợp pháp khác theo quy định của pháp luật.</w:t>
      </w:r>
    </w:p>
    <w:p w14:paraId="1B02C497" w14:textId="77777777" w:rsidR="004979AA" w:rsidRPr="001071AD" w:rsidRDefault="004979AA" w:rsidP="00CF1A8D">
      <w:pPr>
        <w:shd w:val="clear" w:color="auto" w:fill="FFFFFF"/>
        <w:spacing w:line="234" w:lineRule="atLeast"/>
        <w:ind w:firstLine="709"/>
        <w:jc w:val="both"/>
        <w:rPr>
          <w:szCs w:val="28"/>
        </w:rPr>
      </w:pPr>
      <w:bookmarkStart w:id="5" w:name="dieu_6"/>
      <w:r w:rsidRPr="001071AD">
        <w:rPr>
          <w:b/>
          <w:bCs/>
          <w:szCs w:val="28"/>
        </w:rPr>
        <w:t>Điều 6. Nguyên tắc sử dụng kinh phí</w:t>
      </w:r>
      <w:bookmarkEnd w:id="5"/>
    </w:p>
    <w:p w14:paraId="543CA315" w14:textId="77777777" w:rsidR="004979AA" w:rsidRPr="001071AD" w:rsidRDefault="004979AA" w:rsidP="00CF1A8D">
      <w:pPr>
        <w:spacing w:before="120" w:after="120" w:line="234" w:lineRule="atLeast"/>
        <w:ind w:firstLine="709"/>
        <w:jc w:val="both"/>
        <w:rPr>
          <w:szCs w:val="28"/>
        </w:rPr>
      </w:pPr>
      <w:r w:rsidRPr="001071AD">
        <w:rPr>
          <w:szCs w:val="28"/>
          <w:lang w:val="vi-VN"/>
        </w:rPr>
        <w:t>1. Kinh phí khuyến công địa phương bảo đảm chi cho những hoạt động khuyến công do </w:t>
      </w:r>
      <w:r w:rsidRPr="001071AD">
        <w:rPr>
          <w:szCs w:val="28"/>
          <w:lang w:val="nl-NL"/>
        </w:rPr>
        <w:t>Ủy ban nhân dân </w:t>
      </w:r>
      <w:r w:rsidRPr="001071AD">
        <w:rPr>
          <w:szCs w:val="28"/>
        </w:rPr>
        <w:t>thành phố </w:t>
      </w:r>
      <w:r w:rsidRPr="001071AD">
        <w:rPr>
          <w:szCs w:val="28"/>
          <w:lang w:val="vi-VN"/>
        </w:rPr>
        <w:t>quản lý và tổ chức thực hiện </w:t>
      </w:r>
      <w:r w:rsidRPr="001071AD">
        <w:rPr>
          <w:szCs w:val="28"/>
        </w:rPr>
        <w:t>trên địa bàn, phù hợp với chủ trương, chính sách phát triển công nghiệp - tiểu thủ công nghiệp, sản phẩm lưu niệm phục vụ du lịch của thành phố</w:t>
      </w:r>
      <w:r w:rsidRPr="001071AD">
        <w:rPr>
          <w:szCs w:val="28"/>
          <w:lang w:val="vi-VN"/>
        </w:rPr>
        <w:t>.</w:t>
      </w:r>
    </w:p>
    <w:p w14:paraId="2EAB22AC" w14:textId="6CD323F7" w:rsidR="001B3178" w:rsidRPr="001071AD" w:rsidRDefault="004979AA" w:rsidP="001F6156">
      <w:pPr>
        <w:spacing w:before="120" w:after="120" w:line="234" w:lineRule="atLeast"/>
        <w:ind w:firstLine="709"/>
        <w:jc w:val="both"/>
        <w:rPr>
          <w:szCs w:val="28"/>
        </w:rPr>
      </w:pPr>
      <w:r w:rsidRPr="001071AD">
        <w:rPr>
          <w:szCs w:val="28"/>
          <w:lang w:val="vi-VN"/>
        </w:rPr>
        <w:t xml:space="preserve">2. </w:t>
      </w:r>
      <w:r w:rsidR="005D7CD0" w:rsidRPr="001071AD">
        <w:rPr>
          <w:lang w:val="vi-VN"/>
        </w:rPr>
        <w:t>Đề án, nhiệm vụ khuyến công thực hiện theo phương thức xét chọn hoặc đấu thầu</w:t>
      </w:r>
      <w:r w:rsidR="005D7CD0" w:rsidRPr="001071AD">
        <w:t xml:space="preserve"> (nếu đủ điều kiện)</w:t>
      </w:r>
      <w:r w:rsidR="005D7CD0" w:rsidRPr="001071AD">
        <w:rPr>
          <w:lang w:val="vi-VN"/>
        </w:rPr>
        <w:t xml:space="preserve"> theo quy định hiện hành.</w:t>
      </w:r>
      <w:r w:rsidR="00A62FCA" w:rsidRPr="001071AD">
        <w:rPr>
          <w:szCs w:val="28"/>
        </w:rPr>
        <w:t xml:space="preserve"> </w:t>
      </w:r>
    </w:p>
    <w:p w14:paraId="56117BE0" w14:textId="77777777" w:rsidR="004979AA" w:rsidRPr="001071AD" w:rsidRDefault="004979AA" w:rsidP="00CF1A8D">
      <w:pPr>
        <w:spacing w:line="234" w:lineRule="atLeast"/>
        <w:ind w:firstLine="720"/>
        <w:jc w:val="both"/>
        <w:rPr>
          <w:szCs w:val="28"/>
        </w:rPr>
      </w:pPr>
      <w:bookmarkStart w:id="6" w:name="dieu_7"/>
      <w:r w:rsidRPr="001071AD">
        <w:rPr>
          <w:b/>
          <w:bCs/>
          <w:szCs w:val="28"/>
          <w:lang w:val="vi-VN"/>
        </w:rPr>
        <w:t>Điều 7. Điều kiện để được hỗ trợ kinh phí khuyến công</w:t>
      </w:r>
      <w:bookmarkEnd w:id="6"/>
    </w:p>
    <w:p w14:paraId="77CA2214" w14:textId="77777777" w:rsidR="004979AA" w:rsidRPr="001071AD" w:rsidRDefault="004979AA" w:rsidP="00CF1A8D">
      <w:pPr>
        <w:spacing w:before="120" w:after="120" w:line="234" w:lineRule="atLeast"/>
        <w:ind w:firstLine="720"/>
        <w:jc w:val="both"/>
        <w:rPr>
          <w:szCs w:val="28"/>
        </w:rPr>
      </w:pPr>
      <w:r w:rsidRPr="001071AD">
        <w:rPr>
          <w:szCs w:val="28"/>
          <w:lang w:val="vi-VN"/>
        </w:rPr>
        <w:t>Các tổ chức, cá nhân được hỗ trợ kinh phí khuyến công </w:t>
      </w:r>
      <w:r w:rsidRPr="001071AD">
        <w:rPr>
          <w:szCs w:val="28"/>
        </w:rPr>
        <w:t>địa phương </w:t>
      </w:r>
      <w:r w:rsidRPr="001071AD">
        <w:rPr>
          <w:szCs w:val="28"/>
          <w:lang w:val="vi-VN"/>
        </w:rPr>
        <w:t>phải đảm bảo các điều kiện như sau:</w:t>
      </w:r>
    </w:p>
    <w:p w14:paraId="208A5413" w14:textId="56741C18" w:rsidR="004979AA" w:rsidRPr="001071AD" w:rsidRDefault="004979AA" w:rsidP="00CF1A8D">
      <w:pPr>
        <w:spacing w:before="120" w:after="120" w:line="234" w:lineRule="atLeast"/>
        <w:ind w:firstLine="720"/>
        <w:jc w:val="both"/>
        <w:rPr>
          <w:szCs w:val="28"/>
        </w:rPr>
      </w:pPr>
      <w:r w:rsidRPr="001071AD">
        <w:rPr>
          <w:szCs w:val="28"/>
          <w:lang w:val="nl-NL"/>
        </w:rPr>
        <w:t>1. Nội dung đề nghị hỗ trợ phù hợp với quy định tại Chương II và ngành nghề</w:t>
      </w:r>
      <w:r w:rsidR="00C35203" w:rsidRPr="001071AD">
        <w:rPr>
          <w:szCs w:val="28"/>
          <w:lang w:val="nl-NL"/>
        </w:rPr>
        <w:t xml:space="preserve"> được hỗ trợ phù hợp với ngành nghề theo</w:t>
      </w:r>
      <w:r w:rsidRPr="001071AD">
        <w:rPr>
          <w:szCs w:val="28"/>
          <w:lang w:val="nl-NL"/>
        </w:rPr>
        <w:t xml:space="preserve"> quy định tại Điều 4 </w:t>
      </w:r>
      <w:r w:rsidRPr="001071AD">
        <w:rPr>
          <w:szCs w:val="28"/>
          <w:lang w:val="vi-VN"/>
        </w:rPr>
        <w:t>Chương I </w:t>
      </w:r>
      <w:r w:rsidRPr="001071AD">
        <w:rPr>
          <w:szCs w:val="28"/>
          <w:lang w:val="nl-NL"/>
        </w:rPr>
        <w:t>của Quy định này.</w:t>
      </w:r>
    </w:p>
    <w:p w14:paraId="75C82BA6" w14:textId="77777777" w:rsidR="004979AA" w:rsidRPr="001071AD" w:rsidRDefault="004979AA" w:rsidP="00CF1A8D">
      <w:pPr>
        <w:spacing w:before="120" w:after="120" w:line="234" w:lineRule="atLeast"/>
        <w:ind w:firstLine="720"/>
        <w:jc w:val="both"/>
        <w:rPr>
          <w:szCs w:val="28"/>
        </w:rPr>
      </w:pPr>
      <w:r w:rsidRPr="001071AD">
        <w:rPr>
          <w:szCs w:val="28"/>
          <w:lang w:val="nl-NL"/>
        </w:rPr>
        <w:t xml:space="preserve">2. Nhiệm vụ, đề án được cơ quan có thẩm quyền phê duyệt có nội dung phù hợp với chủ trương, chính sách phát triển công nghiệp, tiểu thủ công nghiệp </w:t>
      </w:r>
      <w:r w:rsidRPr="001071AD">
        <w:rPr>
          <w:szCs w:val="28"/>
          <w:lang w:val="nl-NL"/>
        </w:rPr>
        <w:lastRenderedPageBreak/>
        <w:t>của thành phố; phù hợp với Chương trình khuyến công địa phương từng giai đoạn.</w:t>
      </w:r>
    </w:p>
    <w:p w14:paraId="1B3F7BD7" w14:textId="6010ACA0" w:rsidR="004979AA" w:rsidRPr="001071AD" w:rsidRDefault="00C81299" w:rsidP="00CF1A8D">
      <w:pPr>
        <w:spacing w:before="120" w:after="120" w:line="234" w:lineRule="atLeast"/>
        <w:ind w:firstLine="720"/>
        <w:jc w:val="both"/>
        <w:rPr>
          <w:szCs w:val="28"/>
        </w:rPr>
      </w:pPr>
      <w:r w:rsidRPr="001071AD">
        <w:rPr>
          <w:szCs w:val="28"/>
          <w:lang w:val="nl-NL"/>
        </w:rPr>
        <w:t xml:space="preserve">3. Tổ chức, cá nhân </w:t>
      </w:r>
      <w:r w:rsidR="004979AA" w:rsidRPr="001071AD">
        <w:rPr>
          <w:szCs w:val="28"/>
          <w:lang w:val="nl-NL"/>
        </w:rPr>
        <w:t>đã đầu tư vốn hoặc cam kết đầu tư đủ kinh phí thực hiện đề án có đăng ký kế hoạch kinh phí khuyến công địa phương, phát triển sản xuất sản phẩm lưu niệm phục vụ du lịch (sau khi trừ số kinh phí được ngân sách nhà nước hỗ trợ).</w:t>
      </w:r>
    </w:p>
    <w:p w14:paraId="6D7E9662" w14:textId="77777777" w:rsidR="004979AA" w:rsidRPr="001071AD" w:rsidRDefault="004979AA" w:rsidP="00CF1A8D">
      <w:pPr>
        <w:spacing w:before="120" w:after="120" w:line="234" w:lineRule="atLeast"/>
        <w:ind w:firstLine="720"/>
        <w:jc w:val="both"/>
        <w:rPr>
          <w:szCs w:val="28"/>
        </w:rPr>
      </w:pPr>
      <w:r w:rsidRPr="001071AD">
        <w:rPr>
          <w:szCs w:val="28"/>
          <w:lang w:val="vi-VN"/>
        </w:rPr>
        <w:t>4. Cam kết của tổ chức, cá nhân thực hiện hoặc thụ hưởng từ đề án khuyến công</w:t>
      </w:r>
      <w:r w:rsidRPr="001071AD">
        <w:rPr>
          <w:szCs w:val="28"/>
        </w:rPr>
        <w:t>, phát triển sản xuất sản phẩm lưu niệm phục vụ du lịch </w:t>
      </w:r>
      <w:r w:rsidRPr="001071AD">
        <w:rPr>
          <w:szCs w:val="28"/>
          <w:lang w:val="vi-VN"/>
        </w:rPr>
        <w:t>chưa được hỗ trợ từ bất kỳ nguồn kinh phí nào của Nhà nước cho cùng một nội dung chi được kinh phí khuyến công hỗ trợ.</w:t>
      </w:r>
    </w:p>
    <w:p w14:paraId="2C5C1F0B" w14:textId="77777777" w:rsidR="004979AA" w:rsidRPr="001071AD" w:rsidRDefault="004979AA" w:rsidP="00CF1A8D">
      <w:pPr>
        <w:spacing w:before="120" w:after="120" w:line="234" w:lineRule="atLeast"/>
        <w:ind w:firstLine="720"/>
        <w:jc w:val="both"/>
        <w:rPr>
          <w:szCs w:val="28"/>
        </w:rPr>
      </w:pPr>
      <w:r w:rsidRPr="001071AD">
        <w:rPr>
          <w:szCs w:val="28"/>
          <w:lang w:val="vi-VN"/>
        </w:rPr>
        <w:t>5. Tổ chức dịch vụ khuyến công, tổ chức dịch vụ khác có kinh nghiệm, năng lực để triển khai thực hiện các hoạt động khuyến công (trừ các hoạt động do cơ quan quản lý nhà nước trực tiếp thực hiện).</w:t>
      </w:r>
    </w:p>
    <w:p w14:paraId="0510378C" w14:textId="570AF913" w:rsidR="00B56C45" w:rsidRPr="001071AD" w:rsidRDefault="00B56C45" w:rsidP="008A18B7">
      <w:pPr>
        <w:shd w:val="clear" w:color="auto" w:fill="FFFFFF"/>
        <w:spacing w:line="234" w:lineRule="atLeast"/>
        <w:jc w:val="center"/>
        <w:rPr>
          <w:szCs w:val="28"/>
        </w:rPr>
      </w:pPr>
      <w:bookmarkStart w:id="7" w:name="chuong_2"/>
      <w:r w:rsidRPr="001071AD">
        <w:rPr>
          <w:b/>
          <w:bCs/>
          <w:szCs w:val="28"/>
        </w:rPr>
        <w:t>Chương II</w:t>
      </w:r>
      <w:bookmarkEnd w:id="7"/>
    </w:p>
    <w:p w14:paraId="5A2FAEA7" w14:textId="77777777" w:rsidR="00B56C45" w:rsidRPr="001071AD" w:rsidRDefault="00B56C45" w:rsidP="00B56C45">
      <w:pPr>
        <w:shd w:val="clear" w:color="auto" w:fill="FFFFFF"/>
        <w:spacing w:line="234" w:lineRule="atLeast"/>
        <w:jc w:val="center"/>
        <w:rPr>
          <w:szCs w:val="28"/>
        </w:rPr>
      </w:pPr>
      <w:bookmarkStart w:id="8" w:name="chuong_2_name"/>
      <w:r w:rsidRPr="001071AD">
        <w:rPr>
          <w:b/>
          <w:bCs/>
          <w:szCs w:val="28"/>
        </w:rPr>
        <w:t>NỘI DUNG VÀ ĐỊNH MỨC HỖ TRỢ</w:t>
      </w:r>
      <w:bookmarkEnd w:id="8"/>
    </w:p>
    <w:p w14:paraId="6D6FF612" w14:textId="77777777" w:rsidR="00435B1D" w:rsidRPr="001071AD" w:rsidRDefault="00435B1D" w:rsidP="006C4207">
      <w:pPr>
        <w:shd w:val="clear" w:color="auto" w:fill="FFFFFF"/>
        <w:spacing w:line="234" w:lineRule="atLeast"/>
        <w:ind w:firstLine="720"/>
        <w:jc w:val="both"/>
        <w:rPr>
          <w:b/>
          <w:bCs/>
          <w:szCs w:val="28"/>
        </w:rPr>
      </w:pPr>
      <w:bookmarkStart w:id="9" w:name="dieu_8"/>
    </w:p>
    <w:p w14:paraId="100B2165" w14:textId="77777777" w:rsidR="00B56C45" w:rsidRPr="001071AD" w:rsidRDefault="00B56C45" w:rsidP="006C4207">
      <w:pPr>
        <w:shd w:val="clear" w:color="auto" w:fill="FFFFFF"/>
        <w:spacing w:line="234" w:lineRule="atLeast"/>
        <w:ind w:firstLine="720"/>
        <w:jc w:val="both"/>
        <w:rPr>
          <w:szCs w:val="28"/>
        </w:rPr>
      </w:pPr>
      <w:r w:rsidRPr="001071AD">
        <w:rPr>
          <w:b/>
          <w:bCs/>
          <w:szCs w:val="28"/>
        </w:rPr>
        <w:t>Điều 8. Hỗ trợ đào tạo nghề, truyền nghề và nâng cao tay nghề</w:t>
      </w:r>
      <w:bookmarkEnd w:id="9"/>
    </w:p>
    <w:p w14:paraId="660A7CAC" w14:textId="60485672" w:rsidR="00B56C45" w:rsidRPr="001071AD" w:rsidRDefault="0026683D" w:rsidP="00C81299">
      <w:pPr>
        <w:shd w:val="clear" w:color="auto" w:fill="FFFFFF"/>
        <w:spacing w:before="120" w:after="120" w:line="234" w:lineRule="atLeast"/>
        <w:ind w:firstLine="720"/>
        <w:jc w:val="both"/>
        <w:rPr>
          <w:szCs w:val="28"/>
        </w:rPr>
      </w:pPr>
      <w:r w:rsidRPr="001071AD">
        <w:rPr>
          <w:szCs w:val="28"/>
          <w:lang w:val="nl-NL"/>
        </w:rPr>
        <w:t xml:space="preserve">1. </w:t>
      </w:r>
      <w:r w:rsidR="00C81299" w:rsidRPr="001071AD">
        <w:rPr>
          <w:szCs w:val="28"/>
          <w:lang w:val="nl-NL"/>
        </w:rPr>
        <w:t>Hỗ trợ 100% chi phí đ</w:t>
      </w:r>
      <w:r w:rsidR="00B56C45" w:rsidRPr="001071AD">
        <w:rPr>
          <w:szCs w:val="28"/>
          <w:lang w:val="nl-NL"/>
        </w:rPr>
        <w:t>ào tạo nghề, truyền nghề ngắn hạn, gắn lý thuyết với thực hành theo nhu cầu của các cơ sở công nghiệp để tạo việc làm và nâng cao tay nghề cho người lao động.</w:t>
      </w:r>
      <w:r w:rsidR="00C81299" w:rsidRPr="001071AD">
        <w:rPr>
          <w:szCs w:val="28"/>
          <w:lang w:val="nl-NL"/>
        </w:rPr>
        <w:t xml:space="preserve"> Tổng mức hỗ trợ không quá 300 triệu đồng/khóa đào tạo.</w:t>
      </w:r>
    </w:p>
    <w:p w14:paraId="3B5DB10B" w14:textId="562C33A9" w:rsidR="00B56C45" w:rsidRPr="001071AD" w:rsidRDefault="00C81299" w:rsidP="006C4207">
      <w:pPr>
        <w:shd w:val="clear" w:color="auto" w:fill="FFFFFF"/>
        <w:spacing w:before="120" w:after="120" w:line="234" w:lineRule="atLeast"/>
        <w:ind w:firstLine="720"/>
        <w:jc w:val="both"/>
        <w:rPr>
          <w:szCs w:val="28"/>
        </w:rPr>
      </w:pPr>
      <w:r w:rsidRPr="001071AD">
        <w:rPr>
          <w:szCs w:val="28"/>
          <w:lang w:val="nl-NL"/>
        </w:rPr>
        <w:t>2. Hỗ trợ 100% chi phí đào</w:t>
      </w:r>
      <w:r w:rsidR="00B56C45" w:rsidRPr="001071AD">
        <w:rPr>
          <w:szCs w:val="28"/>
          <w:lang w:val="nl-NL"/>
        </w:rPr>
        <w:t xml:space="preserve"> tạo thợ giỏi, nghệ nhân tiểu thủ công nghiệp để hình thành đội ngũ giảng viên phục vụ chương trình đào tạo nghề, nâng cao tay nghề, truyền nghề ở nông thôn.</w:t>
      </w:r>
      <w:r w:rsidRPr="001071AD">
        <w:rPr>
          <w:szCs w:val="28"/>
          <w:lang w:val="nl-NL"/>
        </w:rPr>
        <w:t xml:space="preserve"> Tổng mức hỗ trợ không quá 300 triệu đồng/khóa đào tạo.</w:t>
      </w:r>
    </w:p>
    <w:p w14:paraId="6EDB3027" w14:textId="35A1F62B" w:rsidR="00B56C45" w:rsidRPr="001071AD" w:rsidRDefault="00B56C45" w:rsidP="006C4207">
      <w:pPr>
        <w:shd w:val="clear" w:color="auto" w:fill="FFFFFF"/>
        <w:spacing w:line="234" w:lineRule="atLeast"/>
        <w:ind w:firstLine="720"/>
        <w:jc w:val="both"/>
        <w:rPr>
          <w:szCs w:val="28"/>
        </w:rPr>
      </w:pPr>
      <w:bookmarkStart w:id="10" w:name="dieu_9"/>
      <w:r w:rsidRPr="001071AD">
        <w:rPr>
          <w:b/>
          <w:bCs/>
          <w:szCs w:val="28"/>
          <w:lang w:val="nl-NL"/>
        </w:rPr>
        <w:t xml:space="preserve">Điều 9. Hỗ trợ nâng cao năng lực quản lý cho các cơ sở công nghiệp nông thôn, các cơ sở sản xuất sản phẩm lưu niệm phục vụ du lịch; </w:t>
      </w:r>
      <w:r w:rsidR="001B3178" w:rsidRPr="001071AD">
        <w:rPr>
          <w:b/>
          <w:bCs/>
          <w:szCs w:val="28"/>
          <w:lang w:val="nl-NL"/>
        </w:rPr>
        <w:t xml:space="preserve">nâng cao </w:t>
      </w:r>
      <w:r w:rsidRPr="001071AD">
        <w:rPr>
          <w:b/>
          <w:bCs/>
          <w:szCs w:val="28"/>
          <w:lang w:val="nl-NL"/>
        </w:rPr>
        <w:t>nhận thức và năng lực áp dụng sản xuất sạch hơn</w:t>
      </w:r>
      <w:bookmarkEnd w:id="10"/>
    </w:p>
    <w:p w14:paraId="2238C8D3" w14:textId="79E354A1" w:rsidR="00B56C45" w:rsidRPr="001071AD" w:rsidRDefault="00D078AB" w:rsidP="00CA5E4D">
      <w:pPr>
        <w:shd w:val="clear" w:color="auto" w:fill="FFFFFF"/>
        <w:spacing w:before="120" w:after="120" w:line="234" w:lineRule="atLeast"/>
        <w:ind w:firstLine="720"/>
        <w:jc w:val="both"/>
        <w:rPr>
          <w:szCs w:val="28"/>
        </w:rPr>
      </w:pPr>
      <w:r w:rsidRPr="001071AD">
        <w:rPr>
          <w:szCs w:val="28"/>
          <w:lang w:val="nl-NL"/>
        </w:rPr>
        <w:t xml:space="preserve">Hỗ trợ 100% tổng chi phí </w:t>
      </w:r>
      <w:r w:rsidR="00B56C45" w:rsidRPr="001071AD">
        <w:rPr>
          <w:szCs w:val="28"/>
          <w:lang w:val="nl-NL"/>
        </w:rPr>
        <w:t>tổ chức tập huấn, hội thảo, diễn đàn để nâng cao năng lực quản lý doanh nghiệp, năng lực áp dụng sản xuất sạch hơn</w:t>
      </w:r>
      <w:r w:rsidR="006B66B5" w:rsidRPr="001071AD">
        <w:rPr>
          <w:szCs w:val="28"/>
          <w:lang w:val="nl-NL"/>
        </w:rPr>
        <w:t xml:space="preserve">, </w:t>
      </w:r>
      <w:r w:rsidR="006B66B5" w:rsidRPr="001071AD">
        <w:rPr>
          <w:szCs w:val="28"/>
        </w:rPr>
        <w:t>sản xuất và tiêu dùng bền vững</w:t>
      </w:r>
      <w:r w:rsidR="00B56C45" w:rsidRPr="001071AD">
        <w:rPr>
          <w:szCs w:val="28"/>
          <w:lang w:val="nl-NL"/>
        </w:rPr>
        <w:t xml:space="preserve"> trong sản xuất công nghiệp cho các cơ sở sản xuất công nghiệp; hỗ trợ đào tạo khởi </w:t>
      </w:r>
      <w:r w:rsidR="00C81299" w:rsidRPr="001071AD">
        <w:rPr>
          <w:szCs w:val="28"/>
          <w:lang w:val="nl-NL"/>
        </w:rPr>
        <w:t>nghiệp cho</w:t>
      </w:r>
      <w:r w:rsidR="00B56C45" w:rsidRPr="001071AD">
        <w:rPr>
          <w:szCs w:val="28"/>
          <w:lang w:val="nl-NL"/>
        </w:rPr>
        <w:t xml:space="preserve"> doanh nghiệp. </w:t>
      </w:r>
      <w:r w:rsidRPr="001071AD">
        <w:rPr>
          <w:szCs w:val="28"/>
          <w:lang w:val="nl-NL"/>
        </w:rPr>
        <w:t>Tổng mức hỗ trợ không quá</w:t>
      </w:r>
      <w:r w:rsidR="00B56C45" w:rsidRPr="001071AD">
        <w:rPr>
          <w:szCs w:val="28"/>
          <w:lang w:val="nl-NL"/>
        </w:rPr>
        <w:t xml:space="preserve"> </w:t>
      </w:r>
      <w:r w:rsidR="00AB256F" w:rsidRPr="001071AD">
        <w:rPr>
          <w:szCs w:val="28"/>
          <w:lang w:val="nl-NL"/>
        </w:rPr>
        <w:t xml:space="preserve">150 </w:t>
      </w:r>
      <w:r w:rsidR="00B56C45" w:rsidRPr="001071AD">
        <w:rPr>
          <w:szCs w:val="28"/>
          <w:lang w:val="nl-NL"/>
        </w:rPr>
        <w:t>triệu đồng/</w:t>
      </w:r>
      <w:r w:rsidRPr="001071AD">
        <w:rPr>
          <w:szCs w:val="28"/>
          <w:lang w:val="nl-NL"/>
        </w:rPr>
        <w:t>lần</w:t>
      </w:r>
      <w:r w:rsidR="00B56C45" w:rsidRPr="001071AD">
        <w:rPr>
          <w:szCs w:val="28"/>
          <w:lang w:val="nl-NL"/>
        </w:rPr>
        <w:t>.</w:t>
      </w:r>
    </w:p>
    <w:p w14:paraId="1174CB93" w14:textId="77777777" w:rsidR="00B56C45" w:rsidRPr="001071AD" w:rsidRDefault="00B56C45" w:rsidP="009751AD">
      <w:pPr>
        <w:shd w:val="clear" w:color="auto" w:fill="FFFFFF"/>
        <w:spacing w:line="234" w:lineRule="atLeast"/>
        <w:ind w:firstLine="720"/>
        <w:jc w:val="both"/>
        <w:rPr>
          <w:szCs w:val="28"/>
        </w:rPr>
      </w:pPr>
      <w:bookmarkStart w:id="11" w:name="dieu_10"/>
      <w:r w:rsidRPr="001071AD">
        <w:rPr>
          <w:b/>
          <w:bCs/>
          <w:szCs w:val="28"/>
          <w:lang w:val="nl-NL"/>
        </w:rPr>
        <w:t>Điều 10. Hỗ trợ xây dựng mô hình trình diễn kỹ thuật</w:t>
      </w:r>
      <w:bookmarkEnd w:id="11"/>
    </w:p>
    <w:p w14:paraId="35CECCEB" w14:textId="2132A30B" w:rsidR="00DA26A2" w:rsidRPr="001071AD" w:rsidRDefault="00F85B9C" w:rsidP="00DA26A2">
      <w:pPr>
        <w:shd w:val="clear" w:color="auto" w:fill="FFFFFF"/>
        <w:spacing w:before="120" w:after="120" w:line="234" w:lineRule="atLeast"/>
        <w:ind w:firstLine="720"/>
        <w:jc w:val="both"/>
        <w:rPr>
          <w:szCs w:val="28"/>
        </w:rPr>
      </w:pPr>
      <w:r w:rsidRPr="001071AD">
        <w:rPr>
          <w:szCs w:val="28"/>
          <w:lang w:val="nl-NL"/>
        </w:rPr>
        <w:t>1.</w:t>
      </w:r>
      <w:r w:rsidR="00B56C45" w:rsidRPr="001071AD">
        <w:rPr>
          <w:szCs w:val="28"/>
          <w:lang w:val="nl-NL"/>
        </w:rPr>
        <w:t> </w:t>
      </w:r>
      <w:r w:rsidR="00B56C45" w:rsidRPr="001071AD">
        <w:rPr>
          <w:szCs w:val="28"/>
          <w:lang w:val="vi-VN"/>
        </w:rPr>
        <w:t xml:space="preserve">Hỗ trợ </w:t>
      </w:r>
      <w:r w:rsidR="00C81299" w:rsidRPr="001071AD">
        <w:rPr>
          <w:szCs w:val="28"/>
        </w:rPr>
        <w:t xml:space="preserve">tối đa </w:t>
      </w:r>
      <w:r w:rsidR="00B56C45" w:rsidRPr="001071AD">
        <w:rPr>
          <w:szCs w:val="28"/>
          <w:lang w:val="vi-VN"/>
        </w:rPr>
        <w:t>30% chi phí xây dựng mô hình trình diễn để phổ biến công nghệ mới, sản xuất sản phẩm mới</w:t>
      </w:r>
      <w:r w:rsidR="00953943" w:rsidRPr="001071AD">
        <w:rPr>
          <w:szCs w:val="28"/>
        </w:rPr>
        <w:t xml:space="preserve"> trên địa bàn cấp xã</w:t>
      </w:r>
      <w:r w:rsidR="00B56C45" w:rsidRPr="001071AD">
        <w:rPr>
          <w:szCs w:val="28"/>
          <w:lang w:val="vi-VN"/>
        </w:rPr>
        <w:t>, bao gồm các chi phí: Xây dựng, mua máy móc thiết bị; hoàn chỉnh tài liệu về quy trình công nghệ, quy trình sản xuất, phục vụ cho việc trình diễn kỹ thuật</w:t>
      </w:r>
      <w:r w:rsidR="00DA26A2" w:rsidRPr="001071AD">
        <w:rPr>
          <w:szCs w:val="28"/>
        </w:rPr>
        <w:t>; tổ chức Hội nghị trình diễn</w:t>
      </w:r>
      <w:r w:rsidR="00B56C45" w:rsidRPr="001071AD">
        <w:rPr>
          <w:szCs w:val="28"/>
          <w:lang w:val="vi-VN"/>
        </w:rPr>
        <w:t>. Tổng mức hỗ trợ không quá </w:t>
      </w:r>
      <w:r w:rsidR="00AB256F" w:rsidRPr="001071AD">
        <w:rPr>
          <w:szCs w:val="28"/>
        </w:rPr>
        <w:t>1</w:t>
      </w:r>
      <w:r w:rsidR="00953943" w:rsidRPr="001071AD">
        <w:rPr>
          <w:szCs w:val="28"/>
        </w:rPr>
        <w:t xml:space="preserve">,2 </w:t>
      </w:r>
      <w:r w:rsidR="00AB256F" w:rsidRPr="001071AD">
        <w:rPr>
          <w:szCs w:val="28"/>
        </w:rPr>
        <w:t xml:space="preserve">tỷ </w:t>
      </w:r>
      <w:r w:rsidR="00B56C45" w:rsidRPr="001071AD">
        <w:rPr>
          <w:szCs w:val="28"/>
          <w:lang w:val="vi-VN"/>
        </w:rPr>
        <w:t>đồng/mô hình.</w:t>
      </w:r>
      <w:r w:rsidR="007151D4" w:rsidRPr="001071AD">
        <w:rPr>
          <w:szCs w:val="28"/>
        </w:rPr>
        <w:t xml:space="preserve"> </w:t>
      </w:r>
    </w:p>
    <w:p w14:paraId="36562442" w14:textId="79C48652" w:rsidR="00B56C45" w:rsidRPr="001071AD" w:rsidRDefault="00F85B9C" w:rsidP="009751AD">
      <w:pPr>
        <w:shd w:val="clear" w:color="auto" w:fill="FFFFFF"/>
        <w:spacing w:before="120" w:after="120" w:line="234" w:lineRule="atLeast"/>
        <w:ind w:firstLine="720"/>
        <w:jc w:val="both"/>
        <w:rPr>
          <w:szCs w:val="28"/>
        </w:rPr>
      </w:pPr>
      <w:r w:rsidRPr="001071AD">
        <w:rPr>
          <w:szCs w:val="28"/>
        </w:rPr>
        <w:lastRenderedPageBreak/>
        <w:t>2.</w:t>
      </w:r>
      <w:r w:rsidR="00B56C45" w:rsidRPr="001071AD">
        <w:rPr>
          <w:szCs w:val="28"/>
        </w:rPr>
        <w:t> </w:t>
      </w:r>
      <w:r w:rsidR="00B56C45" w:rsidRPr="001071AD">
        <w:rPr>
          <w:szCs w:val="28"/>
          <w:lang w:val="vi-VN"/>
        </w:rPr>
        <w:t>Hỗ trợ 100% chi phí xây dựng mô hình của các cơ sở công nghiệp nông thôn</w:t>
      </w:r>
      <w:r w:rsidR="00B56C45" w:rsidRPr="001071AD">
        <w:rPr>
          <w:szCs w:val="28"/>
        </w:rPr>
        <w:t xml:space="preserve">, các cơ sở sản xuất sản phẩm lưu niệm phục vụ du lịch </w:t>
      </w:r>
      <w:r w:rsidR="00B56C45" w:rsidRPr="001071AD">
        <w:rPr>
          <w:szCs w:val="28"/>
          <w:lang w:val="vi-VN"/>
        </w:rPr>
        <w:t xml:space="preserve">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Tổng mức hỗ trợ không quá </w:t>
      </w:r>
      <w:r w:rsidR="00953943" w:rsidRPr="001071AD">
        <w:rPr>
          <w:szCs w:val="28"/>
        </w:rPr>
        <w:t>100</w:t>
      </w:r>
      <w:r w:rsidR="00B56C45" w:rsidRPr="001071AD">
        <w:rPr>
          <w:szCs w:val="28"/>
          <w:lang w:val="vi-VN"/>
        </w:rPr>
        <w:t xml:space="preserve"> triệu đồng/mô hình.</w:t>
      </w:r>
    </w:p>
    <w:p w14:paraId="21B9D185" w14:textId="34DB76D0" w:rsidR="00B56C45" w:rsidRPr="001071AD" w:rsidRDefault="00B56C45" w:rsidP="009751AD">
      <w:pPr>
        <w:shd w:val="clear" w:color="auto" w:fill="FFFFFF"/>
        <w:spacing w:line="234" w:lineRule="atLeast"/>
        <w:ind w:firstLine="720"/>
        <w:jc w:val="both"/>
        <w:rPr>
          <w:szCs w:val="28"/>
        </w:rPr>
      </w:pPr>
      <w:bookmarkStart w:id="12" w:name="dieu_11"/>
      <w:r w:rsidRPr="001071AD">
        <w:rPr>
          <w:b/>
          <w:bCs/>
          <w:szCs w:val="28"/>
        </w:rPr>
        <w:t>Điều 11. Hỗ trợ xây dựng mô hình thí điểm về áp dụng sản xuất sạch hơn</w:t>
      </w:r>
      <w:r w:rsidR="009E60D7" w:rsidRPr="001071AD">
        <w:rPr>
          <w:b/>
          <w:bCs/>
          <w:szCs w:val="28"/>
        </w:rPr>
        <w:t>, sản xuất và tiêu dùng bền vững</w:t>
      </w:r>
      <w:r w:rsidRPr="001071AD">
        <w:rPr>
          <w:b/>
          <w:bCs/>
          <w:szCs w:val="28"/>
        </w:rPr>
        <w:t xml:space="preserve"> trong công nghiệp cho các cơ sở sản xuất công nghiệp</w:t>
      </w:r>
      <w:bookmarkEnd w:id="12"/>
    </w:p>
    <w:p w14:paraId="58CB5BF2" w14:textId="2EA5AEE5" w:rsidR="00B56C45" w:rsidRPr="001071AD" w:rsidRDefault="00FB6B5B" w:rsidP="009751AD">
      <w:pPr>
        <w:shd w:val="clear" w:color="auto" w:fill="FFFFFF"/>
        <w:spacing w:before="120" w:after="120" w:line="234" w:lineRule="atLeast"/>
        <w:ind w:firstLine="720"/>
        <w:jc w:val="both"/>
        <w:rPr>
          <w:szCs w:val="28"/>
        </w:rPr>
      </w:pPr>
      <w:r w:rsidRPr="001071AD">
        <w:rPr>
          <w:szCs w:val="28"/>
        </w:rPr>
        <w:t>1.</w:t>
      </w:r>
      <w:r w:rsidR="00B56C45" w:rsidRPr="001071AD">
        <w:rPr>
          <w:b/>
          <w:bCs/>
          <w:szCs w:val="28"/>
        </w:rPr>
        <w:t> </w:t>
      </w:r>
      <w:r w:rsidR="00B56C45" w:rsidRPr="001071AD">
        <w:rPr>
          <w:szCs w:val="28"/>
          <w:lang w:val="vi-VN"/>
        </w:rPr>
        <w:t>Hỗ trợ</w:t>
      </w:r>
      <w:r w:rsidR="00C81299" w:rsidRPr="001071AD">
        <w:rPr>
          <w:szCs w:val="28"/>
        </w:rPr>
        <w:t xml:space="preserve"> tối đa</w:t>
      </w:r>
      <w:r w:rsidR="00B56C45" w:rsidRPr="001071AD">
        <w:rPr>
          <w:szCs w:val="28"/>
          <w:lang w:val="vi-VN"/>
        </w:rPr>
        <w:t xml:space="preserve"> 30% chi phí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w:t>
      </w:r>
      <w:r w:rsidR="00DA26A2" w:rsidRPr="001071AD">
        <w:rPr>
          <w:szCs w:val="28"/>
        </w:rPr>
        <w:t>; tổ chức Hội nghị trình diễn</w:t>
      </w:r>
      <w:r w:rsidR="00B56C45" w:rsidRPr="001071AD">
        <w:rPr>
          <w:szCs w:val="28"/>
          <w:lang w:val="vi-VN"/>
        </w:rPr>
        <w:t xml:space="preserve">. Tổng mức </w:t>
      </w:r>
      <w:r w:rsidR="007A6223" w:rsidRPr="001071AD">
        <w:rPr>
          <w:szCs w:val="28"/>
        </w:rPr>
        <w:t xml:space="preserve">hỗ trợ </w:t>
      </w:r>
      <w:r w:rsidR="00B56C45" w:rsidRPr="001071AD">
        <w:rPr>
          <w:szCs w:val="28"/>
          <w:lang w:val="vi-VN"/>
        </w:rPr>
        <w:t xml:space="preserve">không quá </w:t>
      </w:r>
      <w:r w:rsidR="00F20AD8" w:rsidRPr="001071AD">
        <w:rPr>
          <w:szCs w:val="28"/>
        </w:rPr>
        <w:t>5</w:t>
      </w:r>
      <w:r w:rsidR="00B56C45" w:rsidRPr="001071AD">
        <w:rPr>
          <w:szCs w:val="28"/>
          <w:lang w:val="vi-VN"/>
        </w:rPr>
        <w:t>00 triệu đồng/mô hình</w:t>
      </w:r>
      <w:r w:rsidR="00BA0414" w:rsidRPr="001071AD">
        <w:rPr>
          <w:szCs w:val="28"/>
        </w:rPr>
        <w:t>.</w:t>
      </w:r>
    </w:p>
    <w:p w14:paraId="421DED53" w14:textId="25334F20" w:rsidR="00FA5B91" w:rsidRPr="001071AD" w:rsidRDefault="00FB6B5B" w:rsidP="00FA5B91">
      <w:pPr>
        <w:shd w:val="clear" w:color="auto" w:fill="FFFFFF"/>
        <w:spacing w:before="120" w:after="120" w:line="234" w:lineRule="atLeast"/>
        <w:ind w:firstLine="720"/>
        <w:jc w:val="both"/>
        <w:rPr>
          <w:szCs w:val="28"/>
        </w:rPr>
      </w:pPr>
      <w:r w:rsidRPr="001071AD">
        <w:rPr>
          <w:szCs w:val="28"/>
          <w:lang w:val="nl-NL"/>
        </w:rPr>
        <w:t>2.</w:t>
      </w:r>
      <w:r w:rsidR="00B56C45" w:rsidRPr="001071AD">
        <w:rPr>
          <w:szCs w:val="28"/>
          <w:lang w:val="nl-NL"/>
        </w:rPr>
        <w:t xml:space="preserve"> Hỗ trợ</w:t>
      </w:r>
      <w:r w:rsidR="00C81299" w:rsidRPr="001071AD">
        <w:rPr>
          <w:szCs w:val="28"/>
          <w:lang w:val="nl-NL"/>
        </w:rPr>
        <w:t xml:space="preserve"> tối đa</w:t>
      </w:r>
      <w:r w:rsidR="00B56C45" w:rsidRPr="001071AD">
        <w:rPr>
          <w:szCs w:val="28"/>
          <w:lang w:val="nl-NL"/>
        </w:rPr>
        <w:t xml:space="preserve"> 50% chi phí tư vấn đánh giá sản xuất sạch hơn</w:t>
      </w:r>
      <w:r w:rsidR="00E507F8" w:rsidRPr="001071AD">
        <w:rPr>
          <w:szCs w:val="28"/>
          <w:lang w:val="nl-NL"/>
        </w:rPr>
        <w:t xml:space="preserve">, </w:t>
      </w:r>
      <w:r w:rsidR="00E507F8" w:rsidRPr="001071AD">
        <w:rPr>
          <w:szCs w:val="28"/>
        </w:rPr>
        <w:t>sản xuất và tiêu dùng bền vững</w:t>
      </w:r>
      <w:r w:rsidR="00B56C45" w:rsidRPr="001071AD">
        <w:rPr>
          <w:szCs w:val="28"/>
          <w:lang w:val="nl-NL"/>
        </w:rPr>
        <w:t xml:space="preserve"> cho các cơ sở công nghiệp thực hiện theo hướng dẫn của Bộ Tài chính - Bộ Công Thương về chế độ quản lý, sử dụng kinh phí ngân sách nhà nước thực hiện Chiến lược sản xuất sạch hơn trong công nghiệp. Tổng mức hỗ trợ không quá 50 triệu đồng/cơ sở.</w:t>
      </w:r>
    </w:p>
    <w:p w14:paraId="06340DC3" w14:textId="77777777" w:rsidR="00B56C45" w:rsidRPr="001071AD" w:rsidRDefault="00B56C45" w:rsidP="007A52B2">
      <w:pPr>
        <w:shd w:val="clear" w:color="auto" w:fill="FFFFFF"/>
        <w:spacing w:line="234" w:lineRule="atLeast"/>
        <w:ind w:firstLine="720"/>
        <w:jc w:val="both"/>
        <w:rPr>
          <w:b/>
          <w:bCs/>
          <w:szCs w:val="28"/>
        </w:rPr>
      </w:pPr>
      <w:bookmarkStart w:id="13" w:name="dieu_12"/>
      <w:r w:rsidRPr="001071AD">
        <w:rPr>
          <w:b/>
          <w:bCs/>
          <w:szCs w:val="28"/>
        </w:rPr>
        <w:t>Điều 12. Hỗ trợ ứng dụng máy móc thiết bị tiên tiến, chuyển giao công nghệ, tiến bộ khoa học kỹ thuật vào sản xuất công nghiệp - tiểu thủ công nghiệp</w:t>
      </w:r>
      <w:bookmarkEnd w:id="13"/>
    </w:p>
    <w:p w14:paraId="1FF76BED" w14:textId="25E47B56" w:rsidR="00364E01" w:rsidRPr="001071AD" w:rsidRDefault="00FB6B5B" w:rsidP="00364E01">
      <w:pPr>
        <w:shd w:val="clear" w:color="auto" w:fill="FFFFFF"/>
        <w:spacing w:before="120" w:after="120" w:line="234" w:lineRule="atLeast"/>
        <w:ind w:firstLine="720"/>
        <w:jc w:val="both"/>
        <w:rPr>
          <w:szCs w:val="28"/>
        </w:rPr>
      </w:pPr>
      <w:r w:rsidRPr="001071AD">
        <w:rPr>
          <w:szCs w:val="28"/>
        </w:rPr>
        <w:t>1.</w:t>
      </w:r>
      <w:r w:rsidR="00B56C45" w:rsidRPr="001071AD">
        <w:rPr>
          <w:b/>
          <w:bCs/>
          <w:szCs w:val="28"/>
        </w:rPr>
        <w:t> </w:t>
      </w:r>
      <w:r w:rsidR="00910719" w:rsidRPr="001071AD">
        <w:rPr>
          <w:szCs w:val="28"/>
          <w:lang w:val="nl-NL"/>
        </w:rPr>
        <w:t>Đối với các xã, phường đồng bằng:</w:t>
      </w:r>
      <w:r w:rsidR="00910719" w:rsidRPr="001071AD">
        <w:rPr>
          <w:szCs w:val="28"/>
          <w:lang w:val="vi-VN"/>
        </w:rPr>
        <w:t xml:space="preserve"> </w:t>
      </w:r>
      <w:r w:rsidR="00B56C45" w:rsidRPr="001071AD">
        <w:rPr>
          <w:szCs w:val="28"/>
          <w:lang w:val="vi-VN"/>
        </w:rPr>
        <w:t>Hỗ trợ 50% chi phí ứng dụng máy móc thiết bị tiên tiến, chuyển giao công nghệ, tiến bộ khoa học kỹ thuật vào sản xuất công nghiệp - tiểu thủ công nghiệp. Tổng mức hỗ trợ không quá </w:t>
      </w:r>
      <w:r w:rsidR="00E72078" w:rsidRPr="001071AD">
        <w:rPr>
          <w:szCs w:val="28"/>
        </w:rPr>
        <w:t>5</w:t>
      </w:r>
      <w:r w:rsidR="00B56C45" w:rsidRPr="001071AD">
        <w:rPr>
          <w:szCs w:val="28"/>
        </w:rPr>
        <w:t>0</w:t>
      </w:r>
      <w:r w:rsidR="00B56C45" w:rsidRPr="001071AD">
        <w:rPr>
          <w:szCs w:val="28"/>
          <w:lang w:val="vi-VN"/>
        </w:rPr>
        <w:t>0 triệu đồng/cơ sở.</w:t>
      </w:r>
      <w:r w:rsidR="00351D3E" w:rsidRPr="001071AD">
        <w:rPr>
          <w:szCs w:val="28"/>
          <w:lang w:val="nl-NL"/>
        </w:rPr>
        <w:t xml:space="preserve"> Trường hợp chi hỗ trợ dây chuyền công nghệ thì mức hỗ trợ tối đa không quá 2 lần</w:t>
      </w:r>
      <w:r w:rsidR="00351D3E" w:rsidRPr="001071AD">
        <w:rPr>
          <w:szCs w:val="28"/>
        </w:rPr>
        <w:t xml:space="preserve"> mức hỗ trợ</w:t>
      </w:r>
      <w:r w:rsidR="004753DA" w:rsidRPr="001071AD">
        <w:rPr>
          <w:szCs w:val="28"/>
        </w:rPr>
        <w:t xml:space="preserve"> </w:t>
      </w:r>
      <w:r w:rsidR="004753DA" w:rsidRPr="001071AD">
        <w:t>ứng dụng máy móc thiết bị tiên tiến, chuyển giao công nghệ, tiến bộ khoa học kỹ thuật vào sản xuất công nghiệp - tiểu thủ công nghiệp</w:t>
      </w:r>
      <w:r w:rsidR="00351D3E" w:rsidRPr="001071AD">
        <w:rPr>
          <w:szCs w:val="28"/>
        </w:rPr>
        <w:t xml:space="preserve">. </w:t>
      </w:r>
      <w:r w:rsidR="00364E01" w:rsidRPr="001071AD">
        <w:rPr>
          <w:strike/>
          <w:szCs w:val="28"/>
        </w:rPr>
        <w:t xml:space="preserve"> </w:t>
      </w:r>
    </w:p>
    <w:p w14:paraId="05638178" w14:textId="3C6F407D" w:rsidR="00910719" w:rsidRPr="001071AD" w:rsidRDefault="00FB6B5B" w:rsidP="007A52B2">
      <w:pPr>
        <w:shd w:val="clear" w:color="auto" w:fill="FFFFFF"/>
        <w:spacing w:before="120" w:after="120" w:line="234" w:lineRule="atLeast"/>
        <w:ind w:firstLine="720"/>
        <w:jc w:val="both"/>
        <w:rPr>
          <w:szCs w:val="28"/>
        </w:rPr>
      </w:pPr>
      <w:r w:rsidRPr="001071AD">
        <w:rPr>
          <w:szCs w:val="28"/>
          <w:lang w:val="nl-NL"/>
        </w:rPr>
        <w:t>2.</w:t>
      </w:r>
      <w:r w:rsidR="00910719" w:rsidRPr="001071AD">
        <w:rPr>
          <w:szCs w:val="28"/>
          <w:lang w:val="nl-NL"/>
        </w:rPr>
        <w:t xml:space="preserve"> Đối với các xã miền núi: </w:t>
      </w:r>
      <w:r w:rsidR="00910719" w:rsidRPr="001071AD">
        <w:rPr>
          <w:szCs w:val="28"/>
          <w:lang w:val="vi-VN"/>
        </w:rPr>
        <w:t xml:space="preserve">Hỗ trợ </w:t>
      </w:r>
      <w:r w:rsidR="00910719" w:rsidRPr="001071AD">
        <w:rPr>
          <w:szCs w:val="28"/>
        </w:rPr>
        <w:t>8</w:t>
      </w:r>
      <w:r w:rsidR="00910719" w:rsidRPr="001071AD">
        <w:rPr>
          <w:szCs w:val="28"/>
          <w:lang w:val="vi-VN"/>
        </w:rPr>
        <w:t>0% chi phí ứng dụng máy móc thiết bị tiên tiến, chuyển giao công nghệ, tiến bộ khoa học kỹ thuật vào sản xuất công nghiệp - tiểu thủ công nghiệp. Tổng mức hỗ trợ không quá </w:t>
      </w:r>
      <w:r w:rsidR="008E3CD8" w:rsidRPr="001071AD">
        <w:rPr>
          <w:szCs w:val="28"/>
        </w:rPr>
        <w:t>50</w:t>
      </w:r>
      <w:r w:rsidR="008E3CD8" w:rsidRPr="001071AD">
        <w:rPr>
          <w:szCs w:val="28"/>
          <w:lang w:val="vi-VN"/>
        </w:rPr>
        <w:t xml:space="preserve">0 triệu </w:t>
      </w:r>
      <w:r w:rsidR="00910719" w:rsidRPr="001071AD">
        <w:rPr>
          <w:szCs w:val="28"/>
          <w:lang w:val="vi-VN"/>
        </w:rPr>
        <w:t>đồng/cơ sở</w:t>
      </w:r>
      <w:r w:rsidR="00910719" w:rsidRPr="001071AD">
        <w:rPr>
          <w:szCs w:val="28"/>
          <w:lang w:val="nl-NL"/>
        </w:rPr>
        <w:t xml:space="preserve">. </w:t>
      </w:r>
      <w:r w:rsidR="00E72078" w:rsidRPr="001071AD">
        <w:rPr>
          <w:szCs w:val="28"/>
          <w:lang w:val="nl-NL"/>
        </w:rPr>
        <w:t>Trường hợp chi hỗ trợ dây chuyền công nghệ thì mức hỗ trợ tối đa không quá 2 lần</w:t>
      </w:r>
      <w:r w:rsidR="00E72078" w:rsidRPr="001071AD">
        <w:rPr>
          <w:szCs w:val="28"/>
        </w:rPr>
        <w:t xml:space="preserve"> mức hỗ trợ</w:t>
      </w:r>
      <w:r w:rsidR="004753DA" w:rsidRPr="001071AD">
        <w:rPr>
          <w:szCs w:val="28"/>
        </w:rPr>
        <w:t xml:space="preserve"> </w:t>
      </w:r>
      <w:r w:rsidR="004753DA" w:rsidRPr="001071AD">
        <w:t>ứng dụng máy móc thiết bị tiên tiến, chuyển giao công nghệ, tiến bộ khoa học kỹ thuật vào sản xuất công nghiệp - tiểu thủ công nghiệp</w:t>
      </w:r>
      <w:r w:rsidR="00E72078" w:rsidRPr="001071AD">
        <w:rPr>
          <w:szCs w:val="28"/>
        </w:rPr>
        <w:t>.</w:t>
      </w:r>
      <w:r w:rsidR="007151D4" w:rsidRPr="001071AD">
        <w:rPr>
          <w:szCs w:val="28"/>
        </w:rPr>
        <w:t xml:space="preserve"> </w:t>
      </w:r>
    </w:p>
    <w:p w14:paraId="56C49AA3" w14:textId="22836015" w:rsidR="00741484" w:rsidRPr="001071AD" w:rsidRDefault="00741484" w:rsidP="007A52B2">
      <w:pPr>
        <w:shd w:val="clear" w:color="auto" w:fill="FFFFFF"/>
        <w:spacing w:before="120" w:after="120" w:line="234" w:lineRule="atLeast"/>
        <w:ind w:firstLine="720"/>
        <w:jc w:val="both"/>
        <w:rPr>
          <w:szCs w:val="28"/>
        </w:rPr>
      </w:pPr>
      <w:r w:rsidRPr="001071AD">
        <w:rPr>
          <w:szCs w:val="28"/>
        </w:rPr>
        <w:t>Mỗi cơ sở chỉ được hỗ trợ tối đa 02</w:t>
      </w:r>
      <w:r w:rsidR="00144A25" w:rsidRPr="001071AD">
        <w:rPr>
          <w:szCs w:val="28"/>
        </w:rPr>
        <w:t xml:space="preserve"> </w:t>
      </w:r>
      <w:r w:rsidRPr="001071AD">
        <w:rPr>
          <w:szCs w:val="28"/>
        </w:rPr>
        <w:t>(</w:t>
      </w:r>
      <w:r w:rsidR="00144A25" w:rsidRPr="001071AD">
        <w:rPr>
          <w:szCs w:val="28"/>
        </w:rPr>
        <w:t>hai</w:t>
      </w:r>
      <w:r w:rsidRPr="001071AD">
        <w:rPr>
          <w:szCs w:val="28"/>
        </w:rPr>
        <w:t>) lần</w:t>
      </w:r>
      <w:r w:rsidR="004753DA" w:rsidRPr="001071AD">
        <w:rPr>
          <w:szCs w:val="28"/>
        </w:rPr>
        <w:t xml:space="preserve"> trong 05 (năm) năm</w:t>
      </w:r>
      <w:r w:rsidRPr="001071AD">
        <w:rPr>
          <w:szCs w:val="28"/>
        </w:rPr>
        <w:t>.</w:t>
      </w:r>
    </w:p>
    <w:p w14:paraId="07EBE0DA" w14:textId="468266FC" w:rsidR="003E77EF" w:rsidRPr="001071AD" w:rsidRDefault="003E77EF" w:rsidP="00502B6C">
      <w:pPr>
        <w:shd w:val="clear" w:color="auto" w:fill="FFFFFF"/>
        <w:spacing w:before="120" w:after="120" w:line="234" w:lineRule="atLeast"/>
        <w:ind w:firstLine="720"/>
        <w:jc w:val="both"/>
        <w:rPr>
          <w:b/>
          <w:szCs w:val="28"/>
        </w:rPr>
      </w:pPr>
      <w:r w:rsidRPr="001071AD">
        <w:rPr>
          <w:b/>
          <w:szCs w:val="28"/>
        </w:rPr>
        <w:t xml:space="preserve">Điều 13. </w:t>
      </w:r>
      <w:r w:rsidR="00796AAE" w:rsidRPr="001071AD">
        <w:rPr>
          <w:b/>
          <w:szCs w:val="28"/>
        </w:rPr>
        <w:t>H</w:t>
      </w:r>
      <w:r w:rsidRPr="001071AD">
        <w:rPr>
          <w:b/>
          <w:szCs w:val="28"/>
        </w:rPr>
        <w:t xml:space="preserve">ỗ trợ tổ chức hội chợ triển lãm hàng công nghiệp nông thôn, hàng thủ công mỹ nghệ, </w:t>
      </w:r>
      <w:r w:rsidR="00546F51" w:rsidRPr="001071AD">
        <w:rPr>
          <w:b/>
          <w:szCs w:val="28"/>
        </w:rPr>
        <w:t xml:space="preserve">sản phẩm lưu niệm, </w:t>
      </w:r>
      <w:r w:rsidRPr="001071AD">
        <w:rPr>
          <w:b/>
          <w:szCs w:val="28"/>
        </w:rPr>
        <w:t xml:space="preserve">quà tặng, sản phẩm làng nghề tại thành phố Đà Nẵng </w:t>
      </w:r>
    </w:p>
    <w:p w14:paraId="67FB3607" w14:textId="0E7CDE7D" w:rsidR="00460BB8" w:rsidRPr="001071AD" w:rsidRDefault="003E77EF" w:rsidP="00460BB8">
      <w:pPr>
        <w:shd w:val="clear" w:color="auto" w:fill="FFFFFF"/>
        <w:spacing w:before="120" w:after="120" w:line="234" w:lineRule="atLeast"/>
        <w:ind w:firstLine="720"/>
        <w:jc w:val="both"/>
        <w:rPr>
          <w:szCs w:val="28"/>
        </w:rPr>
      </w:pPr>
      <w:r w:rsidRPr="001071AD">
        <w:rPr>
          <w:szCs w:val="28"/>
        </w:rPr>
        <w:lastRenderedPageBreak/>
        <w:t xml:space="preserve">1. Hỗ trợ 100% chi phí tổ chức hội chợ cho đơn vị </w:t>
      </w:r>
      <w:r w:rsidR="00BF54EE" w:rsidRPr="001071AD">
        <w:rPr>
          <w:szCs w:val="28"/>
        </w:rPr>
        <w:t>thực hiện</w:t>
      </w:r>
      <w:r w:rsidR="00751D85" w:rsidRPr="001071AD">
        <w:rPr>
          <w:szCs w:val="28"/>
        </w:rPr>
        <w:t xml:space="preserve"> đề án</w:t>
      </w:r>
      <w:r w:rsidR="00BA0414" w:rsidRPr="001071AD">
        <w:rPr>
          <w:szCs w:val="28"/>
        </w:rPr>
        <w:t xml:space="preserve"> </w:t>
      </w:r>
      <w:r w:rsidR="00796AAE" w:rsidRPr="001071AD">
        <w:rPr>
          <w:szCs w:val="28"/>
        </w:rPr>
        <w:t>tổ chức hội chợ triển lãm</w:t>
      </w:r>
      <w:r w:rsidRPr="001071AD">
        <w:rPr>
          <w:szCs w:val="28"/>
        </w:rPr>
        <w:t xml:space="preserve"> bao gồm: thuê mặt bằng/gian hàng, thiết kế, dàn dựng, trang trí chung; Dịch vụ điện, nước, vệ sinh, an ninh, bảo vệ, phòng cháy chữa cháy, y tế; Tuyên truyền, quảng bá hội chợ trên các phương tiện thông tin đại chúng, trực quan và các hình thức khác theo quy định; Tổ chức khai mạc, bế mạc hội chợ, triển lãm: giấy mời, đón tiếp, lễ tân, trang trí sân khấu, âm thanh ánh sáng, văn nghệ; </w:t>
      </w:r>
      <w:r w:rsidR="00070965" w:rsidRPr="001071AD">
        <w:rPr>
          <w:szCs w:val="28"/>
          <w:lang w:val="vi-VN"/>
        </w:rPr>
        <w:t>C</w:t>
      </w:r>
      <w:r w:rsidR="000C4E13" w:rsidRPr="001071AD">
        <w:rPr>
          <w:szCs w:val="28"/>
          <w:lang w:val="nl-NL"/>
        </w:rPr>
        <w:t xml:space="preserve">hi phí nhân sự, thuê dịch vụ phục vụ </w:t>
      </w:r>
      <w:r w:rsidRPr="001071AD">
        <w:rPr>
          <w:szCs w:val="28"/>
        </w:rPr>
        <w:t>trình diễn quy trình sản xuất sản phẩm</w:t>
      </w:r>
      <w:r w:rsidR="001071AD" w:rsidRPr="001071AD">
        <w:rPr>
          <w:szCs w:val="28"/>
          <w:lang w:val="vi-VN"/>
        </w:rPr>
        <w:t>;</w:t>
      </w:r>
      <w:r w:rsidRPr="001071AD">
        <w:rPr>
          <w:szCs w:val="28"/>
        </w:rPr>
        <w:t xml:space="preserve"> </w:t>
      </w:r>
      <w:r w:rsidR="00DD6678" w:rsidRPr="001071AD">
        <w:rPr>
          <w:szCs w:val="28"/>
        </w:rPr>
        <w:t>công tác phí</w:t>
      </w:r>
      <w:r w:rsidR="00070965" w:rsidRPr="001071AD">
        <w:rPr>
          <w:szCs w:val="28"/>
          <w:lang w:val="vi-VN"/>
        </w:rPr>
        <w:t xml:space="preserve"> cho đơn vị thực hiện đề án</w:t>
      </w:r>
      <w:r w:rsidR="001071AD" w:rsidRPr="001071AD">
        <w:rPr>
          <w:szCs w:val="28"/>
          <w:lang w:val="vi-VN"/>
        </w:rPr>
        <w:t>.</w:t>
      </w:r>
    </w:p>
    <w:p w14:paraId="6D3730E2" w14:textId="54C03DAB" w:rsidR="003E77EF" w:rsidRPr="001071AD" w:rsidRDefault="003E77EF" w:rsidP="00502B6C">
      <w:pPr>
        <w:shd w:val="clear" w:color="auto" w:fill="FFFFFF"/>
        <w:spacing w:before="120" w:after="120" w:line="234" w:lineRule="atLeast"/>
        <w:ind w:firstLine="720"/>
        <w:jc w:val="both"/>
        <w:rPr>
          <w:strike/>
          <w:szCs w:val="28"/>
        </w:rPr>
      </w:pPr>
      <w:r w:rsidRPr="001071AD">
        <w:rPr>
          <w:szCs w:val="28"/>
        </w:rPr>
        <w:t xml:space="preserve">2. </w:t>
      </w:r>
      <w:r w:rsidR="00E46B66" w:rsidRPr="001071AD">
        <w:rPr>
          <w:szCs w:val="28"/>
        </w:rPr>
        <w:t>Tổ chức, cá nhân</w:t>
      </w:r>
      <w:r w:rsidRPr="001071AD">
        <w:rPr>
          <w:szCs w:val="28"/>
        </w:rPr>
        <w:t xml:space="preserve"> tại các xã miền núi</w:t>
      </w:r>
      <w:r w:rsidR="00C5115B" w:rsidRPr="001071AD">
        <w:rPr>
          <w:szCs w:val="28"/>
        </w:rPr>
        <w:t>, biên giới và hải đảo</w:t>
      </w:r>
      <w:r w:rsidRPr="001071AD">
        <w:rPr>
          <w:szCs w:val="28"/>
        </w:rPr>
        <w:t xml:space="preserve"> tham gia hội chợ triển lãm </w:t>
      </w:r>
      <w:r w:rsidR="00796AAE" w:rsidRPr="001071AD">
        <w:rPr>
          <w:szCs w:val="28"/>
        </w:rPr>
        <w:t>tại khoản 1 điều này</w:t>
      </w:r>
      <w:r w:rsidR="00E46B66" w:rsidRPr="001071AD">
        <w:rPr>
          <w:szCs w:val="28"/>
        </w:rPr>
        <w:t xml:space="preserve"> được </w:t>
      </w:r>
      <w:r w:rsidRPr="001071AD">
        <w:rPr>
          <w:szCs w:val="28"/>
        </w:rPr>
        <w:t>hỗ trợ kinh phí vận chuyển</w:t>
      </w:r>
      <w:r w:rsidR="00626E92" w:rsidRPr="001071AD">
        <w:rPr>
          <w:szCs w:val="28"/>
        </w:rPr>
        <w:t xml:space="preserve"> trang thiết bị, tư liệu và</w:t>
      </w:r>
      <w:r w:rsidRPr="001071AD">
        <w:rPr>
          <w:szCs w:val="28"/>
        </w:rPr>
        <w:t xml:space="preserve"> hàng hóa</w:t>
      </w:r>
      <w:r w:rsidR="00E46B66" w:rsidRPr="001071AD">
        <w:rPr>
          <w:szCs w:val="28"/>
        </w:rPr>
        <w:t xml:space="preserve"> với m</w:t>
      </w:r>
      <w:r w:rsidRPr="001071AD">
        <w:rPr>
          <w:szCs w:val="28"/>
        </w:rPr>
        <w:t xml:space="preserve">ức hỗ trợ không quá </w:t>
      </w:r>
      <w:r w:rsidR="00FF287F" w:rsidRPr="001071AD">
        <w:rPr>
          <w:szCs w:val="28"/>
        </w:rPr>
        <w:t>0</w:t>
      </w:r>
      <w:r w:rsidRPr="001071AD">
        <w:rPr>
          <w:szCs w:val="28"/>
        </w:rPr>
        <w:t>3 triệu đồng/</w:t>
      </w:r>
      <w:r w:rsidR="00113400" w:rsidRPr="001071AD">
        <w:rPr>
          <w:szCs w:val="28"/>
        </w:rPr>
        <w:t>lần và</w:t>
      </w:r>
      <w:r w:rsidRPr="001071AD">
        <w:rPr>
          <w:szCs w:val="28"/>
        </w:rPr>
        <w:t xml:space="preserve"> không quá 02 lần/</w:t>
      </w:r>
      <w:r w:rsidR="00113400" w:rsidRPr="001071AD">
        <w:rPr>
          <w:szCs w:val="28"/>
        </w:rPr>
        <w:t xml:space="preserve">01 </w:t>
      </w:r>
      <w:r w:rsidRPr="001071AD">
        <w:rPr>
          <w:szCs w:val="28"/>
        </w:rPr>
        <w:t>năm.</w:t>
      </w:r>
      <w:r w:rsidR="00CE5529" w:rsidRPr="001071AD">
        <w:rPr>
          <w:strike/>
          <w:szCs w:val="28"/>
        </w:rPr>
        <w:t xml:space="preserve"> </w:t>
      </w:r>
    </w:p>
    <w:p w14:paraId="4AF658C0" w14:textId="3C906E43" w:rsidR="00B56C45" w:rsidRPr="001071AD" w:rsidRDefault="00B56C45" w:rsidP="00A344FB">
      <w:pPr>
        <w:shd w:val="clear" w:color="auto" w:fill="FFFFFF"/>
        <w:spacing w:line="234" w:lineRule="atLeast"/>
        <w:ind w:firstLine="720"/>
        <w:jc w:val="both"/>
        <w:rPr>
          <w:b/>
          <w:bCs/>
          <w:szCs w:val="28"/>
          <w:lang w:val="nl-NL"/>
        </w:rPr>
      </w:pPr>
      <w:bookmarkStart w:id="14" w:name="dieu_14"/>
      <w:r w:rsidRPr="001071AD">
        <w:rPr>
          <w:b/>
          <w:bCs/>
          <w:szCs w:val="28"/>
          <w:lang w:val="nl-NL"/>
        </w:rPr>
        <w:t xml:space="preserve">Điều 14. </w:t>
      </w:r>
      <w:r w:rsidR="00524CFA" w:rsidRPr="001071AD">
        <w:rPr>
          <w:b/>
          <w:bCs/>
          <w:szCs w:val="28"/>
          <w:lang w:val="nl-NL"/>
        </w:rPr>
        <w:t>H</w:t>
      </w:r>
      <w:r w:rsidR="00C04F8C" w:rsidRPr="001071AD">
        <w:rPr>
          <w:b/>
          <w:bCs/>
          <w:szCs w:val="28"/>
          <w:lang w:val="nl-NL"/>
        </w:rPr>
        <w:t xml:space="preserve">ỗ trợ </w:t>
      </w:r>
      <w:r w:rsidRPr="001071AD">
        <w:rPr>
          <w:b/>
          <w:bCs/>
          <w:szCs w:val="28"/>
          <w:lang w:val="nl-NL"/>
        </w:rPr>
        <w:t xml:space="preserve">tham gia hội chợ triển lãm </w:t>
      </w:r>
      <w:r w:rsidR="00546F51" w:rsidRPr="001071AD">
        <w:rPr>
          <w:b/>
          <w:szCs w:val="28"/>
        </w:rPr>
        <w:t xml:space="preserve">hàng công nghiệp nông thôn, hàng thủ công mỹ nghệ, sản phẩm lưu niệm, quà tặng, sản phẩm làng nghề </w:t>
      </w:r>
      <w:r w:rsidR="00460BB8" w:rsidRPr="001071AD">
        <w:rPr>
          <w:b/>
          <w:szCs w:val="28"/>
        </w:rPr>
        <w:t xml:space="preserve">tại thành phố Đà Nẵng và </w:t>
      </w:r>
      <w:r w:rsidRPr="001071AD">
        <w:rPr>
          <w:b/>
          <w:bCs/>
          <w:szCs w:val="28"/>
          <w:lang w:val="nl-NL"/>
        </w:rPr>
        <w:t>các tỉnh, thành trong nước</w:t>
      </w:r>
      <w:bookmarkEnd w:id="14"/>
    </w:p>
    <w:p w14:paraId="285BA970" w14:textId="4370209E" w:rsidR="00E63FB4" w:rsidRPr="001071AD" w:rsidRDefault="004C2B43" w:rsidP="00E63FB4">
      <w:pPr>
        <w:spacing w:before="120"/>
        <w:ind w:firstLine="709"/>
        <w:jc w:val="both"/>
        <w:rPr>
          <w:szCs w:val="28"/>
        </w:rPr>
      </w:pPr>
      <w:r w:rsidRPr="001071AD">
        <w:rPr>
          <w:szCs w:val="28"/>
          <w:lang w:val="nl-NL"/>
        </w:rPr>
        <w:t>1.</w:t>
      </w:r>
      <w:r w:rsidR="00B56C45" w:rsidRPr="001071AD">
        <w:rPr>
          <w:szCs w:val="28"/>
          <w:lang w:val="nl-NL"/>
        </w:rPr>
        <w:t xml:space="preserve"> </w:t>
      </w:r>
      <w:r w:rsidR="00113400" w:rsidRPr="001071AD">
        <w:rPr>
          <w:szCs w:val="28"/>
        </w:rPr>
        <w:t>Hỗ trợ 100% chi phí cho đơn vị</w:t>
      </w:r>
      <w:r w:rsidR="00A34785" w:rsidRPr="001071AD">
        <w:rPr>
          <w:szCs w:val="28"/>
        </w:rPr>
        <w:t xml:space="preserve"> thực hiện đề án </w:t>
      </w:r>
      <w:r w:rsidR="00113400" w:rsidRPr="001071AD">
        <w:rPr>
          <w:szCs w:val="28"/>
        </w:rPr>
        <w:t xml:space="preserve">tham gia hội chợ triển lãm </w:t>
      </w:r>
      <w:r w:rsidR="009B1A58" w:rsidRPr="001071AD">
        <w:rPr>
          <w:szCs w:val="28"/>
        </w:rPr>
        <w:t>để tổ chức gian hàng chung của thành phố, bao gồm</w:t>
      </w:r>
      <w:r w:rsidR="00B56C45" w:rsidRPr="001071AD">
        <w:rPr>
          <w:szCs w:val="28"/>
          <w:lang w:val="nl-NL"/>
        </w:rPr>
        <w:t>: chi phí thuê gian hàng</w:t>
      </w:r>
      <w:r w:rsidR="00E63FB4" w:rsidRPr="001071AD">
        <w:rPr>
          <w:szCs w:val="28"/>
          <w:lang w:val="nl-NL"/>
        </w:rPr>
        <w:t>/mặt bằng</w:t>
      </w:r>
      <w:r w:rsidR="00B56C45" w:rsidRPr="001071AD">
        <w:rPr>
          <w:szCs w:val="28"/>
          <w:lang w:val="nl-NL"/>
        </w:rPr>
        <w:t xml:space="preserve">; </w:t>
      </w:r>
      <w:r w:rsidR="00070965" w:rsidRPr="001071AD">
        <w:rPr>
          <w:szCs w:val="28"/>
          <w:lang w:val="vi-VN"/>
        </w:rPr>
        <w:t>C</w:t>
      </w:r>
      <w:r w:rsidR="00C02909" w:rsidRPr="001071AD">
        <w:rPr>
          <w:szCs w:val="28"/>
          <w:lang w:val="nl-NL"/>
        </w:rPr>
        <w:t xml:space="preserve">hi phí </w:t>
      </w:r>
      <w:r w:rsidR="00E63FB4" w:rsidRPr="001071AD">
        <w:rPr>
          <w:szCs w:val="28"/>
          <w:lang w:val="nl-NL"/>
        </w:rPr>
        <w:t xml:space="preserve">thiết kế, dàn dựng, trang trí; mua hàng mẫu; vận chuyển </w:t>
      </w:r>
      <w:r w:rsidR="00A34785" w:rsidRPr="001071AD">
        <w:rPr>
          <w:szCs w:val="28"/>
          <w:lang w:val="nl-NL"/>
        </w:rPr>
        <w:t>trang thiết bị</w:t>
      </w:r>
      <w:r w:rsidR="00746656" w:rsidRPr="001071AD">
        <w:rPr>
          <w:szCs w:val="28"/>
          <w:lang w:val="nl-NL"/>
        </w:rPr>
        <w:t>,</w:t>
      </w:r>
      <w:r w:rsidR="00A34785" w:rsidRPr="001071AD">
        <w:rPr>
          <w:szCs w:val="28"/>
          <w:lang w:val="nl-NL"/>
        </w:rPr>
        <w:t xml:space="preserve"> </w:t>
      </w:r>
      <w:r w:rsidR="00E63FB4" w:rsidRPr="001071AD">
        <w:rPr>
          <w:szCs w:val="28"/>
          <w:lang w:val="nl-NL"/>
        </w:rPr>
        <w:t>tư liệu và hàng hóa trưng bày;</w:t>
      </w:r>
      <w:r w:rsidR="00746656" w:rsidRPr="001071AD">
        <w:rPr>
          <w:szCs w:val="28"/>
          <w:lang w:val="nl-NL"/>
        </w:rPr>
        <w:t xml:space="preserve"> </w:t>
      </w:r>
      <w:r w:rsidR="00070965" w:rsidRPr="001071AD">
        <w:rPr>
          <w:szCs w:val="28"/>
          <w:lang w:val="vi-VN"/>
        </w:rPr>
        <w:t>C</w:t>
      </w:r>
      <w:r w:rsidR="00746656" w:rsidRPr="001071AD">
        <w:rPr>
          <w:szCs w:val="28"/>
          <w:lang w:val="nl-NL"/>
        </w:rPr>
        <w:t>hi phí nhân sự, thuê dịch vụ</w:t>
      </w:r>
      <w:r w:rsidR="00E63FB4" w:rsidRPr="001071AD">
        <w:rPr>
          <w:szCs w:val="28"/>
          <w:lang w:val="nl-NL"/>
        </w:rPr>
        <w:t xml:space="preserve"> </w:t>
      </w:r>
      <w:r w:rsidR="00746656" w:rsidRPr="001071AD">
        <w:rPr>
          <w:szCs w:val="28"/>
          <w:lang w:val="nl-NL"/>
        </w:rPr>
        <w:t xml:space="preserve">phục vụ </w:t>
      </w:r>
      <w:r w:rsidR="00E63FB4" w:rsidRPr="001071AD">
        <w:rPr>
          <w:szCs w:val="28"/>
        </w:rPr>
        <w:t>trình diễn quy trình sản xuất sản phẩm</w:t>
      </w:r>
      <w:r w:rsidR="00BA0414" w:rsidRPr="001071AD">
        <w:rPr>
          <w:szCs w:val="28"/>
        </w:rPr>
        <w:t>;</w:t>
      </w:r>
      <w:r w:rsidR="00E63FB4" w:rsidRPr="001071AD">
        <w:rPr>
          <w:szCs w:val="28"/>
        </w:rPr>
        <w:t xml:space="preserve"> </w:t>
      </w:r>
      <w:r w:rsidR="00070965" w:rsidRPr="001071AD">
        <w:rPr>
          <w:szCs w:val="28"/>
          <w:lang w:val="nl-NL"/>
        </w:rPr>
        <w:t xml:space="preserve">Công tác phí cho đơn vị thực hiện đề án; Các chi phí tổ chức tham gia hoạt động </w:t>
      </w:r>
      <w:r w:rsidR="001071AD" w:rsidRPr="001071AD">
        <w:rPr>
          <w:szCs w:val="28"/>
          <w:lang w:val="vi-VN"/>
        </w:rPr>
        <w:t xml:space="preserve">bên lề, các </w:t>
      </w:r>
      <w:r w:rsidR="00070965" w:rsidRPr="001071AD">
        <w:rPr>
          <w:szCs w:val="28"/>
          <w:lang w:val="nl-NL"/>
        </w:rPr>
        <w:t>hội nghị, hội thảo, tọa đàm trong khuôn khổ hội chợ</w:t>
      </w:r>
      <w:r w:rsidR="001071AD" w:rsidRPr="001071AD">
        <w:rPr>
          <w:szCs w:val="28"/>
          <w:lang w:val="vi-VN"/>
        </w:rPr>
        <w:t>.</w:t>
      </w:r>
    </w:p>
    <w:p w14:paraId="4C8E68C6" w14:textId="7EE6AC77" w:rsidR="00B56C45" w:rsidRPr="001071AD" w:rsidRDefault="004C2B43" w:rsidP="00A344FB">
      <w:pPr>
        <w:shd w:val="clear" w:color="auto" w:fill="FFFFFF"/>
        <w:spacing w:before="120" w:after="120" w:line="234" w:lineRule="atLeast"/>
        <w:ind w:firstLine="720"/>
        <w:jc w:val="both"/>
        <w:rPr>
          <w:szCs w:val="28"/>
        </w:rPr>
      </w:pPr>
      <w:r w:rsidRPr="001071AD">
        <w:rPr>
          <w:szCs w:val="28"/>
          <w:lang w:val="nl-NL"/>
        </w:rPr>
        <w:t xml:space="preserve">2. </w:t>
      </w:r>
      <w:r w:rsidR="00B56C45" w:rsidRPr="001071AD">
        <w:rPr>
          <w:szCs w:val="28"/>
          <w:lang w:val="nl-NL"/>
        </w:rPr>
        <w:t xml:space="preserve">Đối với các </w:t>
      </w:r>
      <w:r w:rsidR="00546F51" w:rsidRPr="001071AD">
        <w:rPr>
          <w:szCs w:val="28"/>
          <w:lang w:val="nl-NL"/>
        </w:rPr>
        <w:t>tổ chức, cá nhân</w:t>
      </w:r>
      <w:r w:rsidR="00B56C45" w:rsidRPr="001071AD">
        <w:rPr>
          <w:szCs w:val="28"/>
          <w:lang w:val="nl-NL"/>
        </w:rPr>
        <w:t>: Hỗ trợ 100% chi phí thuê</w:t>
      </w:r>
      <w:r w:rsidR="00776AFB" w:rsidRPr="001071AD">
        <w:rPr>
          <w:szCs w:val="28"/>
          <w:lang w:val="nl-NL"/>
        </w:rPr>
        <w:t xml:space="preserve"> và trang trí</w:t>
      </w:r>
      <w:r w:rsidR="00B56C45" w:rsidRPr="001071AD">
        <w:rPr>
          <w:szCs w:val="28"/>
          <w:lang w:val="nl-NL"/>
        </w:rPr>
        <w:t xml:space="preserve"> gian hàng riêng tại hội chợ triển lãm. Mức hỗ trợ không quá 1</w:t>
      </w:r>
      <w:r w:rsidR="008E3CD8" w:rsidRPr="001071AD">
        <w:rPr>
          <w:szCs w:val="28"/>
          <w:lang w:val="nl-NL"/>
        </w:rPr>
        <w:t>5</w:t>
      </w:r>
      <w:r w:rsidR="00B56C45" w:rsidRPr="001071AD">
        <w:rPr>
          <w:szCs w:val="28"/>
          <w:lang w:val="nl-NL"/>
        </w:rPr>
        <w:t xml:space="preserve"> triệu đồng/đơn vị tham gia </w:t>
      </w:r>
      <w:r w:rsidR="00B4117B" w:rsidRPr="001071AD">
        <w:rPr>
          <w:szCs w:val="28"/>
        </w:rPr>
        <w:t>và</w:t>
      </w:r>
      <w:r w:rsidR="00B56C45" w:rsidRPr="001071AD">
        <w:rPr>
          <w:szCs w:val="28"/>
        </w:rPr>
        <w:t xml:space="preserve"> không quá 02 lần tham gia/năm</w:t>
      </w:r>
      <w:r w:rsidR="000D2914" w:rsidRPr="001071AD">
        <w:rPr>
          <w:szCs w:val="28"/>
        </w:rPr>
        <w:t>.</w:t>
      </w:r>
      <w:r w:rsidR="00B56C45" w:rsidRPr="001071AD">
        <w:rPr>
          <w:szCs w:val="28"/>
        </w:rPr>
        <w:t xml:space="preserve"> </w:t>
      </w:r>
    </w:p>
    <w:p w14:paraId="1B652610" w14:textId="03394C35" w:rsidR="001E6942" w:rsidRPr="001071AD" w:rsidRDefault="001E6942" w:rsidP="0027105D">
      <w:pPr>
        <w:shd w:val="clear" w:color="auto" w:fill="FFFFFF"/>
        <w:spacing w:line="234" w:lineRule="atLeast"/>
        <w:ind w:firstLine="720"/>
        <w:jc w:val="both"/>
        <w:rPr>
          <w:szCs w:val="28"/>
        </w:rPr>
      </w:pPr>
      <w:r w:rsidRPr="001071AD">
        <w:rPr>
          <w:szCs w:val="28"/>
          <w:lang w:val="nl-NL"/>
        </w:rPr>
        <w:t xml:space="preserve">3. </w:t>
      </w:r>
      <w:r w:rsidR="00070965" w:rsidRPr="001071AD">
        <w:rPr>
          <w:szCs w:val="28"/>
          <w:lang w:val="vi-VN"/>
        </w:rPr>
        <w:t>Tổ</w:t>
      </w:r>
      <w:r w:rsidR="00204C9E" w:rsidRPr="001071AD">
        <w:rPr>
          <w:szCs w:val="28"/>
          <w:lang w:val="nl-NL"/>
        </w:rPr>
        <w:t xml:space="preserve"> chức, cá nhân</w:t>
      </w:r>
      <w:r w:rsidR="00204C9E" w:rsidRPr="001071AD">
        <w:rPr>
          <w:szCs w:val="28"/>
        </w:rPr>
        <w:t xml:space="preserve"> </w:t>
      </w:r>
      <w:r w:rsidRPr="001071AD">
        <w:rPr>
          <w:szCs w:val="28"/>
        </w:rPr>
        <w:t>tại các xã miền núi, biên giới và hải đảo tham gia gian hàng riêng tại hội chợ triển lãm</w:t>
      </w:r>
      <w:r w:rsidR="0027105D" w:rsidRPr="001071AD">
        <w:rPr>
          <w:szCs w:val="28"/>
        </w:rPr>
        <w:t xml:space="preserve"> </w:t>
      </w:r>
      <w:r w:rsidR="0027105D" w:rsidRPr="001071AD">
        <w:rPr>
          <w:szCs w:val="28"/>
          <w:lang w:val="nl-NL"/>
        </w:rPr>
        <w:t>tại các tỉnh, thành trong nước đ</w:t>
      </w:r>
      <w:r w:rsidRPr="001071AD">
        <w:rPr>
          <w:szCs w:val="28"/>
        </w:rPr>
        <w:t xml:space="preserve">ược hỗ trợ kinh phí vận chuyển </w:t>
      </w:r>
      <w:r w:rsidR="00EC3821" w:rsidRPr="001071AD">
        <w:rPr>
          <w:szCs w:val="28"/>
        </w:rPr>
        <w:t xml:space="preserve">trang thiết bị, tư liệu và </w:t>
      </w:r>
      <w:r w:rsidRPr="001071AD">
        <w:rPr>
          <w:szCs w:val="28"/>
        </w:rPr>
        <w:t>hàng hóa</w:t>
      </w:r>
      <w:r w:rsidR="00EC3821" w:rsidRPr="001071AD">
        <w:rPr>
          <w:szCs w:val="28"/>
        </w:rPr>
        <w:t xml:space="preserve"> trưng bày</w:t>
      </w:r>
      <w:r w:rsidRPr="001071AD">
        <w:rPr>
          <w:szCs w:val="28"/>
        </w:rPr>
        <w:t xml:space="preserve"> với mức hỗ trợ không quá </w:t>
      </w:r>
      <w:r w:rsidRPr="001071AD">
        <w:rPr>
          <w:szCs w:val="28"/>
          <w:lang w:val="nl-NL"/>
        </w:rPr>
        <w:t>08 triệu đồng/lần</w:t>
      </w:r>
      <w:r w:rsidR="00EC3821" w:rsidRPr="001071AD">
        <w:rPr>
          <w:szCs w:val="28"/>
          <w:lang w:val="nl-NL"/>
        </w:rPr>
        <w:t xml:space="preserve"> và </w:t>
      </w:r>
      <w:r w:rsidR="00991C30" w:rsidRPr="001071AD">
        <w:rPr>
          <w:szCs w:val="28"/>
          <w:lang w:val="nl-NL"/>
        </w:rPr>
        <w:t>không quá</w:t>
      </w:r>
      <w:r w:rsidR="00070965" w:rsidRPr="001071AD">
        <w:rPr>
          <w:szCs w:val="28"/>
        </w:rPr>
        <w:t xml:space="preserve"> 02 lần</w:t>
      </w:r>
      <w:r w:rsidRPr="001071AD">
        <w:rPr>
          <w:szCs w:val="28"/>
        </w:rPr>
        <w:t>/năm</w:t>
      </w:r>
      <w:r w:rsidRPr="001071AD">
        <w:rPr>
          <w:szCs w:val="28"/>
          <w:lang w:val="nl-NL"/>
        </w:rPr>
        <w:t xml:space="preserve">. </w:t>
      </w:r>
    </w:p>
    <w:p w14:paraId="0E5660CE" w14:textId="21CB2EB7" w:rsidR="00B56C45" w:rsidRPr="001071AD" w:rsidRDefault="00B56C45" w:rsidP="00A344FB">
      <w:pPr>
        <w:shd w:val="clear" w:color="auto" w:fill="FFFFFF"/>
        <w:spacing w:line="234" w:lineRule="atLeast"/>
        <w:ind w:firstLine="720"/>
        <w:jc w:val="both"/>
        <w:rPr>
          <w:szCs w:val="28"/>
        </w:rPr>
      </w:pPr>
      <w:bookmarkStart w:id="15" w:name="dieu_15"/>
      <w:r w:rsidRPr="001071AD">
        <w:rPr>
          <w:b/>
          <w:bCs/>
          <w:szCs w:val="28"/>
          <w:lang w:val="nl-NL"/>
        </w:rPr>
        <w:t xml:space="preserve">Điều 15. </w:t>
      </w:r>
      <w:r w:rsidR="00524CFA" w:rsidRPr="001071AD">
        <w:rPr>
          <w:b/>
          <w:bCs/>
          <w:szCs w:val="28"/>
          <w:lang w:val="nl-NL"/>
        </w:rPr>
        <w:t>H</w:t>
      </w:r>
      <w:r w:rsidR="00AE0411" w:rsidRPr="001071AD">
        <w:rPr>
          <w:b/>
          <w:bCs/>
          <w:szCs w:val="28"/>
          <w:lang w:val="nl-NL"/>
        </w:rPr>
        <w:t xml:space="preserve">ỗ trợ </w:t>
      </w:r>
      <w:r w:rsidRPr="001071AD">
        <w:rPr>
          <w:b/>
          <w:bCs/>
          <w:szCs w:val="28"/>
          <w:lang w:val="nl-NL"/>
        </w:rPr>
        <w:t xml:space="preserve">tham gia hội chợ triển lãm </w:t>
      </w:r>
      <w:r w:rsidR="00546F51" w:rsidRPr="001071AD">
        <w:rPr>
          <w:b/>
          <w:szCs w:val="28"/>
        </w:rPr>
        <w:t>hàng công nghiệp, hàng thủ công mỹ nghệ, sản phẩm lưu niệm, quà tặng, sản phẩm làng nghề</w:t>
      </w:r>
      <w:r w:rsidRPr="001071AD">
        <w:rPr>
          <w:b/>
          <w:bCs/>
          <w:szCs w:val="28"/>
          <w:lang w:val="nl-NL"/>
        </w:rPr>
        <w:t xml:space="preserve"> tại nước ngoài</w:t>
      </w:r>
      <w:bookmarkEnd w:id="15"/>
    </w:p>
    <w:p w14:paraId="25B53BF4" w14:textId="6F816090" w:rsidR="00B56C45" w:rsidRPr="001071AD" w:rsidRDefault="00BA0414" w:rsidP="00A344FB">
      <w:pPr>
        <w:shd w:val="clear" w:color="auto" w:fill="FFFFFF"/>
        <w:spacing w:before="120" w:after="120" w:line="234" w:lineRule="atLeast"/>
        <w:ind w:firstLine="720"/>
        <w:jc w:val="both"/>
        <w:rPr>
          <w:szCs w:val="28"/>
        </w:rPr>
      </w:pPr>
      <w:r w:rsidRPr="001071AD">
        <w:rPr>
          <w:szCs w:val="28"/>
          <w:lang w:val="nl-NL"/>
        </w:rPr>
        <w:t>1.</w:t>
      </w:r>
      <w:r w:rsidR="00B56C45" w:rsidRPr="001071AD">
        <w:rPr>
          <w:szCs w:val="28"/>
          <w:lang w:val="nl-NL"/>
        </w:rPr>
        <w:t xml:space="preserve"> Hỗ trợ 100% chi phí tham gia hội chợ triển lãm tại nước ngoài</w:t>
      </w:r>
      <w:r w:rsidR="009128A3" w:rsidRPr="001071AD">
        <w:rPr>
          <w:szCs w:val="28"/>
          <w:lang w:val="nl-NL"/>
        </w:rPr>
        <w:t xml:space="preserve"> cho đơn vị thực hiện đề án</w:t>
      </w:r>
      <w:r w:rsidR="00B56C45" w:rsidRPr="001071AD">
        <w:rPr>
          <w:szCs w:val="28"/>
          <w:lang w:val="nl-NL"/>
        </w:rPr>
        <w:t xml:space="preserve">, bao gồm: chi phí thuê </w:t>
      </w:r>
      <w:r w:rsidR="00B766D3" w:rsidRPr="001071AD">
        <w:rPr>
          <w:szCs w:val="28"/>
          <w:lang w:val="nl-NL"/>
        </w:rPr>
        <w:t>mặt bằng/</w:t>
      </w:r>
      <w:r w:rsidR="00B56C45" w:rsidRPr="001071AD">
        <w:rPr>
          <w:szCs w:val="28"/>
          <w:lang w:val="nl-NL"/>
        </w:rPr>
        <w:t>gian hàn</w:t>
      </w:r>
      <w:r w:rsidR="00070965" w:rsidRPr="001071AD">
        <w:rPr>
          <w:szCs w:val="28"/>
          <w:lang w:val="nl-NL"/>
        </w:rPr>
        <w:t xml:space="preserve">g chung của thành phố Đà Nẵng; </w:t>
      </w:r>
      <w:r w:rsidR="00070965" w:rsidRPr="001071AD">
        <w:rPr>
          <w:szCs w:val="28"/>
          <w:lang w:val="vi-VN"/>
        </w:rPr>
        <w:t>C</w:t>
      </w:r>
      <w:r w:rsidR="00B56C45" w:rsidRPr="001071AD">
        <w:rPr>
          <w:szCs w:val="28"/>
          <w:lang w:val="nl-NL"/>
        </w:rPr>
        <w:t xml:space="preserve">hi phí trang trí, vận chuyển </w:t>
      </w:r>
      <w:r w:rsidR="009128A3" w:rsidRPr="001071AD">
        <w:rPr>
          <w:szCs w:val="28"/>
          <w:lang w:val="nl-NL"/>
        </w:rPr>
        <w:t xml:space="preserve">trang thiết bị, </w:t>
      </w:r>
      <w:r w:rsidR="00B56C45" w:rsidRPr="001071AD">
        <w:rPr>
          <w:szCs w:val="28"/>
          <w:lang w:val="nl-NL"/>
        </w:rPr>
        <w:t>tư liệu</w:t>
      </w:r>
      <w:r w:rsidR="009128A3" w:rsidRPr="001071AD">
        <w:rPr>
          <w:szCs w:val="28"/>
          <w:lang w:val="nl-NL"/>
        </w:rPr>
        <w:t xml:space="preserve"> và</w:t>
      </w:r>
      <w:r w:rsidR="00B56C45" w:rsidRPr="001071AD">
        <w:rPr>
          <w:szCs w:val="28"/>
          <w:lang w:val="nl-NL"/>
        </w:rPr>
        <w:t xml:space="preserve"> hàng hó</w:t>
      </w:r>
      <w:r w:rsidR="00070965" w:rsidRPr="001071AD">
        <w:rPr>
          <w:szCs w:val="28"/>
          <w:lang w:val="nl-NL"/>
        </w:rPr>
        <w:t>a trưng bày chung của thành phố</w:t>
      </w:r>
      <w:r w:rsidR="00070965" w:rsidRPr="001071AD">
        <w:rPr>
          <w:szCs w:val="28"/>
          <w:lang w:val="vi-VN"/>
        </w:rPr>
        <w:t>; C</w:t>
      </w:r>
      <w:r w:rsidR="001A2479" w:rsidRPr="001071AD">
        <w:rPr>
          <w:szCs w:val="28"/>
          <w:lang w:val="nl-NL"/>
        </w:rPr>
        <w:t>hi phí làm thủ tục hải quan cho hàng hóa trưng bày chung của thành phố</w:t>
      </w:r>
      <w:r w:rsidR="00070965" w:rsidRPr="001071AD">
        <w:rPr>
          <w:szCs w:val="28"/>
          <w:lang w:val="vi-VN"/>
        </w:rPr>
        <w:t>;</w:t>
      </w:r>
      <w:r w:rsidR="00B766D3" w:rsidRPr="001071AD">
        <w:rPr>
          <w:szCs w:val="28"/>
          <w:lang w:val="nl-NL"/>
        </w:rPr>
        <w:t xml:space="preserve"> </w:t>
      </w:r>
      <w:r w:rsidR="00070965" w:rsidRPr="001071AD">
        <w:rPr>
          <w:szCs w:val="28"/>
          <w:lang w:val="vi-VN"/>
        </w:rPr>
        <w:t>D</w:t>
      </w:r>
      <w:r w:rsidR="00070965" w:rsidRPr="001071AD">
        <w:rPr>
          <w:szCs w:val="28"/>
          <w:lang w:val="nl-NL"/>
        </w:rPr>
        <w:t>ịch vụ</w:t>
      </w:r>
      <w:r w:rsidR="00B766D3" w:rsidRPr="001071AD">
        <w:rPr>
          <w:szCs w:val="28"/>
          <w:lang w:val="nl-NL"/>
        </w:rPr>
        <w:t xml:space="preserve"> điện</w:t>
      </w:r>
      <w:r w:rsidR="00070965" w:rsidRPr="001071AD">
        <w:rPr>
          <w:szCs w:val="28"/>
          <w:lang w:val="vi-VN"/>
        </w:rPr>
        <w:t>,</w:t>
      </w:r>
      <w:r w:rsidR="00B766D3" w:rsidRPr="001071AD">
        <w:rPr>
          <w:szCs w:val="28"/>
          <w:lang w:val="nl-NL"/>
        </w:rPr>
        <w:t xml:space="preserve"> nước, vệ sinh, an ninh, bảo vệ, phòng cháy chữa cháy, y tế (nếu chưa bao gồm trong chi phí thuê mặt bằng/gian hàng)</w:t>
      </w:r>
      <w:r w:rsidR="00B56C45" w:rsidRPr="001071AD">
        <w:rPr>
          <w:szCs w:val="28"/>
          <w:lang w:val="nl-NL"/>
        </w:rPr>
        <w:t xml:space="preserve">; </w:t>
      </w:r>
      <w:r w:rsidR="00B766D3" w:rsidRPr="001071AD">
        <w:rPr>
          <w:szCs w:val="28"/>
          <w:lang w:val="nl-NL"/>
        </w:rPr>
        <w:t xml:space="preserve">Tuyên truyền, quảng bá sự kiện trên các phương tiện truyền thông đại chúng, trực quan và các hình thức khác theo quy định; Tổ chức hội nghị, hội thảo </w:t>
      </w:r>
      <w:r w:rsidR="001071AD" w:rsidRPr="001071AD">
        <w:rPr>
          <w:szCs w:val="28"/>
          <w:lang w:val="vi-VN"/>
        </w:rPr>
        <w:t>và các hoạt động bên lề</w:t>
      </w:r>
      <w:r w:rsidR="00B766D3" w:rsidRPr="001071AD">
        <w:rPr>
          <w:szCs w:val="28"/>
          <w:lang w:val="nl-NL"/>
        </w:rPr>
        <w:t xml:space="preserve"> sự kiện</w:t>
      </w:r>
      <w:r w:rsidR="008A2C06" w:rsidRPr="001071AD">
        <w:rPr>
          <w:szCs w:val="28"/>
          <w:lang w:val="nl-NL"/>
        </w:rPr>
        <w:t>; Công tác phí</w:t>
      </w:r>
      <w:r w:rsidR="00B766D3" w:rsidRPr="001071AD">
        <w:rPr>
          <w:szCs w:val="28"/>
          <w:lang w:val="nl-NL"/>
        </w:rPr>
        <w:t xml:space="preserve"> </w:t>
      </w:r>
      <w:r w:rsidR="00B56C45" w:rsidRPr="001071AD">
        <w:rPr>
          <w:szCs w:val="28"/>
          <w:lang w:val="nl-NL"/>
        </w:rPr>
        <w:t>để thực hiện tổ chức, quản lý đoàn</w:t>
      </w:r>
      <w:r w:rsidR="00B766D3" w:rsidRPr="001071AD">
        <w:rPr>
          <w:szCs w:val="28"/>
          <w:lang w:val="nl-NL"/>
        </w:rPr>
        <w:t>.</w:t>
      </w:r>
    </w:p>
    <w:p w14:paraId="34C9BF41" w14:textId="0AC9641C" w:rsidR="00B56C45" w:rsidRPr="001071AD" w:rsidRDefault="004C2B43" w:rsidP="00A344FB">
      <w:pPr>
        <w:shd w:val="clear" w:color="auto" w:fill="FFFFFF"/>
        <w:spacing w:before="120" w:after="120" w:line="234" w:lineRule="atLeast"/>
        <w:ind w:firstLine="720"/>
        <w:jc w:val="both"/>
        <w:rPr>
          <w:szCs w:val="28"/>
        </w:rPr>
      </w:pPr>
      <w:r w:rsidRPr="001071AD">
        <w:rPr>
          <w:szCs w:val="28"/>
          <w:lang w:val="nl-NL"/>
        </w:rPr>
        <w:lastRenderedPageBreak/>
        <w:t>2.</w:t>
      </w:r>
      <w:r w:rsidR="00B56C45" w:rsidRPr="001071AD">
        <w:rPr>
          <w:szCs w:val="28"/>
          <w:lang w:val="nl-NL"/>
        </w:rPr>
        <w:t xml:space="preserve"> Hỗ trợ 100% chi phí thuê gian hàng riêng tại hội chợ triển lãm</w:t>
      </w:r>
      <w:r w:rsidR="006236E4" w:rsidRPr="001071AD">
        <w:rPr>
          <w:szCs w:val="28"/>
          <w:lang w:val="nl-NL"/>
        </w:rPr>
        <w:t xml:space="preserve"> cho </w:t>
      </w:r>
      <w:r w:rsidR="008A2C06" w:rsidRPr="001071AD">
        <w:rPr>
          <w:szCs w:val="28"/>
          <w:lang w:val="nl-NL"/>
        </w:rPr>
        <w:t>tổ chức, cá nhân</w:t>
      </w:r>
      <w:r w:rsidR="00B56C45" w:rsidRPr="001071AD">
        <w:rPr>
          <w:szCs w:val="28"/>
          <w:lang w:val="nl-NL"/>
        </w:rPr>
        <w:t xml:space="preserve">. Mức hỗ trợ không quá </w:t>
      </w:r>
      <w:r w:rsidR="00B766D3" w:rsidRPr="001071AD">
        <w:rPr>
          <w:szCs w:val="28"/>
          <w:lang w:val="nl-NL"/>
        </w:rPr>
        <w:t>70</w:t>
      </w:r>
      <w:r w:rsidR="00B56C45" w:rsidRPr="001071AD">
        <w:rPr>
          <w:szCs w:val="28"/>
          <w:lang w:val="nl-NL"/>
        </w:rPr>
        <w:t xml:space="preserve"> triệu đồng/đơn vị tham gia tại khu vực Châu Á; </w:t>
      </w:r>
      <w:r w:rsidR="00B766D3" w:rsidRPr="001071AD">
        <w:rPr>
          <w:szCs w:val="28"/>
          <w:lang w:val="nl-NL"/>
        </w:rPr>
        <w:t xml:space="preserve">150 </w:t>
      </w:r>
      <w:r w:rsidR="00B56C45" w:rsidRPr="001071AD">
        <w:rPr>
          <w:szCs w:val="28"/>
          <w:lang w:val="nl-NL"/>
        </w:rPr>
        <w:t xml:space="preserve">triệu đồng/đơn vị tham gia tại khu vực Châu Âu, Châu Phi, Châu Úc, Bắc Mỹ, Tây Á; </w:t>
      </w:r>
      <w:r w:rsidR="00B766D3" w:rsidRPr="001071AD">
        <w:rPr>
          <w:szCs w:val="28"/>
          <w:lang w:val="nl-NL"/>
        </w:rPr>
        <w:t>20</w:t>
      </w:r>
      <w:r w:rsidR="00B56C45" w:rsidRPr="001071AD">
        <w:rPr>
          <w:szCs w:val="28"/>
          <w:lang w:val="nl-NL"/>
        </w:rPr>
        <w:t>0 triệu đồng/đơn vị tham gia tại khu vực Trung Mỹ, Mỹ La Tinh.</w:t>
      </w:r>
      <w:r w:rsidR="00B766D3" w:rsidRPr="001071AD">
        <w:rPr>
          <w:szCs w:val="28"/>
          <w:lang w:val="nl-NL"/>
        </w:rPr>
        <w:t xml:space="preserve"> Mỗi đơn vị tham gia được hỗ trợ không quá 01 lần/năm.</w:t>
      </w:r>
    </w:p>
    <w:p w14:paraId="3ABB029F" w14:textId="74B108EC" w:rsidR="00B56C45" w:rsidRPr="001071AD" w:rsidRDefault="00B56C45" w:rsidP="00A344FB">
      <w:pPr>
        <w:shd w:val="clear" w:color="auto" w:fill="FFFFFF"/>
        <w:spacing w:line="234" w:lineRule="atLeast"/>
        <w:ind w:firstLine="720"/>
        <w:jc w:val="both"/>
        <w:rPr>
          <w:szCs w:val="28"/>
        </w:rPr>
      </w:pPr>
      <w:bookmarkStart w:id="16" w:name="dieu_16"/>
      <w:r w:rsidRPr="001071AD">
        <w:rPr>
          <w:b/>
          <w:bCs/>
          <w:szCs w:val="28"/>
          <w:lang w:val="nl-NL"/>
        </w:rPr>
        <w:t xml:space="preserve">Điều 16. </w:t>
      </w:r>
      <w:r w:rsidR="00424109" w:rsidRPr="001071AD">
        <w:rPr>
          <w:b/>
          <w:bCs/>
          <w:szCs w:val="28"/>
          <w:lang w:val="nl-NL"/>
        </w:rPr>
        <w:t>T</w:t>
      </w:r>
      <w:r w:rsidRPr="001071AD">
        <w:rPr>
          <w:b/>
          <w:bCs/>
          <w:szCs w:val="28"/>
          <w:lang w:val="nl-NL"/>
        </w:rPr>
        <w:t>ổ chức bình chọn và cấp giấy chứng nhận sản phẩm công nghiệp nông thôn tiêu biểu cấp</w:t>
      </w:r>
      <w:r w:rsidR="001B6576" w:rsidRPr="001071AD">
        <w:rPr>
          <w:b/>
          <w:bCs/>
          <w:szCs w:val="28"/>
          <w:lang w:val="nl-NL"/>
        </w:rPr>
        <w:t xml:space="preserve"> thành phố, </w:t>
      </w:r>
      <w:r w:rsidR="00FA5B91" w:rsidRPr="001071AD">
        <w:rPr>
          <w:b/>
          <w:bCs/>
          <w:szCs w:val="28"/>
          <w:lang w:val="nl-NL"/>
        </w:rPr>
        <w:t>cấp xã</w:t>
      </w:r>
      <w:r w:rsidRPr="001071AD">
        <w:rPr>
          <w:b/>
          <w:bCs/>
          <w:szCs w:val="28"/>
          <w:lang w:val="nl-NL"/>
        </w:rPr>
        <w:t xml:space="preserve"> </w:t>
      </w:r>
      <w:bookmarkEnd w:id="16"/>
      <w:r w:rsidR="001B6576" w:rsidRPr="001071AD">
        <w:rPr>
          <w:b/>
          <w:bCs/>
          <w:szCs w:val="28"/>
          <w:lang w:val="nl-NL"/>
        </w:rPr>
        <w:t xml:space="preserve"> </w:t>
      </w:r>
    </w:p>
    <w:p w14:paraId="5498E5F7" w14:textId="499D09C6" w:rsidR="00B56C45" w:rsidRPr="001071AD" w:rsidRDefault="001D384E" w:rsidP="00A344FB">
      <w:pPr>
        <w:shd w:val="clear" w:color="auto" w:fill="FFFFFF"/>
        <w:spacing w:before="120" w:after="120" w:line="234" w:lineRule="atLeast"/>
        <w:ind w:firstLine="720"/>
        <w:jc w:val="both"/>
        <w:rPr>
          <w:szCs w:val="28"/>
        </w:rPr>
      </w:pPr>
      <w:r w:rsidRPr="001071AD">
        <w:rPr>
          <w:szCs w:val="28"/>
          <w:lang w:val="nl-NL"/>
        </w:rPr>
        <w:t>1.</w:t>
      </w:r>
      <w:r w:rsidR="00B56C45" w:rsidRPr="001071AD">
        <w:rPr>
          <w:szCs w:val="28"/>
          <w:lang w:val="nl-NL"/>
        </w:rPr>
        <w:t xml:space="preserve"> </w:t>
      </w:r>
      <w:r w:rsidR="0035436A" w:rsidRPr="001071AD">
        <w:rPr>
          <w:szCs w:val="28"/>
          <w:lang w:val="nl-NL"/>
        </w:rPr>
        <w:t>Hỗ trợ chi phí t</w:t>
      </w:r>
      <w:r w:rsidR="00B56C45" w:rsidRPr="001071AD">
        <w:rPr>
          <w:szCs w:val="28"/>
          <w:lang w:val="nl-NL"/>
        </w:rPr>
        <w:t>ổ chức bình chọn sản phẩm công nghiệp nông thôn tiêu biểu cấp thành phố</w:t>
      </w:r>
      <w:r w:rsidR="0035436A" w:rsidRPr="001071AD">
        <w:rPr>
          <w:szCs w:val="28"/>
          <w:lang w:val="nl-NL"/>
        </w:rPr>
        <w:t xml:space="preserve"> và</w:t>
      </w:r>
      <w:r w:rsidR="00B56C45" w:rsidRPr="001071AD">
        <w:rPr>
          <w:szCs w:val="28"/>
          <w:lang w:val="nl-NL"/>
        </w:rPr>
        <w:t xml:space="preserve"> </w:t>
      </w:r>
      <w:r w:rsidR="00FA5B91" w:rsidRPr="001071AD">
        <w:rPr>
          <w:szCs w:val="28"/>
          <w:lang w:val="nl-NL"/>
        </w:rPr>
        <w:t>cấp xã</w:t>
      </w:r>
      <w:r w:rsidR="0035436A" w:rsidRPr="001071AD">
        <w:rPr>
          <w:szCs w:val="28"/>
          <w:lang w:val="nl-NL"/>
        </w:rPr>
        <w:t xml:space="preserve"> </w:t>
      </w:r>
      <w:r w:rsidR="00FF3D46" w:rsidRPr="001071AD">
        <w:rPr>
          <w:szCs w:val="28"/>
          <w:lang w:val="nl-NL"/>
        </w:rPr>
        <w:t xml:space="preserve">(không bao gồm tiền thưởng) </w:t>
      </w:r>
      <w:r w:rsidR="0035436A" w:rsidRPr="001071AD">
        <w:rPr>
          <w:szCs w:val="28"/>
          <w:lang w:val="nl-NL"/>
        </w:rPr>
        <w:t>với m</w:t>
      </w:r>
      <w:r w:rsidR="00B56C45" w:rsidRPr="001071AD">
        <w:rPr>
          <w:szCs w:val="28"/>
          <w:lang w:val="nl-NL"/>
        </w:rPr>
        <w:t xml:space="preserve">ức hỗ trợ không quá </w:t>
      </w:r>
      <w:r w:rsidR="00286C9D" w:rsidRPr="001071AD">
        <w:rPr>
          <w:szCs w:val="28"/>
          <w:lang w:val="nl-NL"/>
        </w:rPr>
        <w:t>100</w:t>
      </w:r>
      <w:r w:rsidR="00B56C45" w:rsidRPr="001071AD">
        <w:rPr>
          <w:szCs w:val="28"/>
          <w:lang w:val="nl-NL"/>
        </w:rPr>
        <w:t xml:space="preserve"> triệu đồng/lần đối với cấp thành phố</w:t>
      </w:r>
      <w:r w:rsidR="0035436A" w:rsidRPr="001071AD">
        <w:rPr>
          <w:szCs w:val="28"/>
          <w:lang w:val="nl-NL"/>
        </w:rPr>
        <w:t xml:space="preserve"> và không quá</w:t>
      </w:r>
      <w:r w:rsidR="00B56C45" w:rsidRPr="001071AD">
        <w:rPr>
          <w:szCs w:val="28"/>
          <w:lang w:val="nl-NL"/>
        </w:rPr>
        <w:t xml:space="preserve"> </w:t>
      </w:r>
      <w:r w:rsidR="00286C9D" w:rsidRPr="001071AD">
        <w:rPr>
          <w:szCs w:val="28"/>
          <w:lang w:val="nl-NL"/>
        </w:rPr>
        <w:t>5</w:t>
      </w:r>
      <w:r w:rsidR="00B56C45" w:rsidRPr="001071AD">
        <w:rPr>
          <w:szCs w:val="28"/>
          <w:lang w:val="nl-NL"/>
        </w:rPr>
        <w:t xml:space="preserve">0 triệu đồng/lần đối với </w:t>
      </w:r>
      <w:r w:rsidR="00F970AF" w:rsidRPr="001071AD">
        <w:rPr>
          <w:szCs w:val="28"/>
          <w:lang w:val="nl-NL"/>
        </w:rPr>
        <w:t>cấp xã</w:t>
      </w:r>
      <w:r w:rsidR="00B56C45" w:rsidRPr="001071AD">
        <w:rPr>
          <w:szCs w:val="28"/>
          <w:lang w:val="nl-NL"/>
        </w:rPr>
        <w:t>.</w:t>
      </w:r>
    </w:p>
    <w:p w14:paraId="446470B9" w14:textId="13B60F56" w:rsidR="006330F3" w:rsidRPr="001071AD" w:rsidRDefault="001D384E" w:rsidP="00A344FB">
      <w:pPr>
        <w:shd w:val="clear" w:color="auto" w:fill="FFFFFF"/>
        <w:spacing w:before="120" w:after="120" w:line="234" w:lineRule="atLeast"/>
        <w:ind w:firstLine="720"/>
        <w:jc w:val="both"/>
        <w:rPr>
          <w:szCs w:val="28"/>
          <w:lang w:val="nl-NL"/>
        </w:rPr>
      </w:pPr>
      <w:r w:rsidRPr="001071AD">
        <w:rPr>
          <w:szCs w:val="28"/>
          <w:lang w:val="nl-NL"/>
        </w:rPr>
        <w:t>2.</w:t>
      </w:r>
      <w:r w:rsidR="00B56C45" w:rsidRPr="001071AD">
        <w:rPr>
          <w:szCs w:val="28"/>
          <w:lang w:val="nl-NL"/>
        </w:rPr>
        <w:t xml:space="preserve"> </w:t>
      </w:r>
      <w:r w:rsidR="00FF3D46" w:rsidRPr="001071AD">
        <w:rPr>
          <w:szCs w:val="28"/>
          <w:lang w:val="nl-NL"/>
        </w:rPr>
        <w:t>Chi t</w:t>
      </w:r>
      <w:r w:rsidR="00286C9D" w:rsidRPr="001071AD">
        <w:rPr>
          <w:szCs w:val="28"/>
          <w:lang w:val="nl-NL"/>
        </w:rPr>
        <w:t xml:space="preserve">iền </w:t>
      </w:r>
      <w:r w:rsidR="00B56C45" w:rsidRPr="001071AD">
        <w:rPr>
          <w:szCs w:val="28"/>
          <w:lang w:val="nl-NL"/>
        </w:rPr>
        <w:t xml:space="preserve">thưởng cho sản phẩm công nghiệp nông thôn tiêu biểu </w:t>
      </w:r>
      <w:r w:rsidR="00FF3D46" w:rsidRPr="001071AD">
        <w:rPr>
          <w:szCs w:val="28"/>
          <w:lang w:val="nl-NL"/>
        </w:rPr>
        <w:t xml:space="preserve">đạt giải </w:t>
      </w:r>
      <w:r w:rsidR="007B0240" w:rsidRPr="001071AD">
        <w:rPr>
          <w:szCs w:val="28"/>
          <w:lang w:val="nl-NL"/>
        </w:rPr>
        <w:t xml:space="preserve">cấp thành phố </w:t>
      </w:r>
      <w:r w:rsidR="00FF3D46" w:rsidRPr="001071AD">
        <w:rPr>
          <w:szCs w:val="28"/>
          <w:lang w:val="nl-NL"/>
        </w:rPr>
        <w:t>được chi từ nguồn kinh phí thi đua khen thưởng của thành phố với mức chi cụ thể như sau:</w:t>
      </w:r>
    </w:p>
    <w:p w14:paraId="6C7A0A79" w14:textId="2131FDDD" w:rsidR="006330F3" w:rsidRPr="001071AD" w:rsidRDefault="00D078AB" w:rsidP="00A344FB">
      <w:pPr>
        <w:shd w:val="clear" w:color="auto" w:fill="FFFFFF"/>
        <w:spacing w:before="120" w:after="120" w:line="234" w:lineRule="atLeast"/>
        <w:ind w:firstLine="720"/>
        <w:jc w:val="both"/>
        <w:rPr>
          <w:szCs w:val="28"/>
          <w:lang w:val="nl-NL"/>
        </w:rPr>
      </w:pPr>
      <w:r w:rsidRPr="001071AD">
        <w:rPr>
          <w:szCs w:val="28"/>
          <w:lang w:val="nl-NL"/>
        </w:rPr>
        <w:t>a)</w:t>
      </w:r>
      <w:r w:rsidR="006330F3" w:rsidRPr="001071AD">
        <w:rPr>
          <w:szCs w:val="28"/>
          <w:lang w:val="nl-NL"/>
        </w:rPr>
        <w:t xml:space="preserve"> </w:t>
      </w:r>
      <w:r w:rsidR="006330F3" w:rsidRPr="001071AD">
        <w:rPr>
          <w:szCs w:val="28"/>
        </w:rPr>
        <w:t>Sản phẩm đạt giải A</w:t>
      </w:r>
      <w:r w:rsidR="006330F3" w:rsidRPr="001071AD">
        <w:rPr>
          <w:szCs w:val="28"/>
          <w:lang w:val="nl-NL"/>
        </w:rPr>
        <w:t xml:space="preserve">: </w:t>
      </w:r>
      <w:r w:rsidR="00286C9D" w:rsidRPr="001071AD">
        <w:rPr>
          <w:szCs w:val="28"/>
          <w:lang w:val="nl-NL"/>
        </w:rPr>
        <w:t>20</w:t>
      </w:r>
      <w:r w:rsidR="006330F3" w:rsidRPr="001071AD">
        <w:rPr>
          <w:szCs w:val="28"/>
          <w:lang w:val="nl-NL"/>
        </w:rPr>
        <w:t xml:space="preserve"> triệu</w:t>
      </w:r>
      <w:r w:rsidR="006F6D80" w:rsidRPr="001071AD">
        <w:rPr>
          <w:szCs w:val="28"/>
          <w:lang w:val="nl-NL"/>
        </w:rPr>
        <w:t xml:space="preserve"> đồng</w:t>
      </w:r>
      <w:r w:rsidR="007B0240" w:rsidRPr="001071AD">
        <w:rPr>
          <w:szCs w:val="28"/>
          <w:lang w:val="nl-NL"/>
        </w:rPr>
        <w:t>/01 sản phẩm</w:t>
      </w:r>
      <w:r w:rsidR="006330F3" w:rsidRPr="001071AD">
        <w:rPr>
          <w:szCs w:val="28"/>
          <w:lang w:val="nl-NL"/>
        </w:rPr>
        <w:t>.</w:t>
      </w:r>
    </w:p>
    <w:p w14:paraId="22453B11" w14:textId="0D2034D7" w:rsidR="006330F3" w:rsidRPr="001071AD" w:rsidRDefault="00D078AB" w:rsidP="00A344FB">
      <w:pPr>
        <w:shd w:val="clear" w:color="auto" w:fill="FFFFFF"/>
        <w:spacing w:before="120" w:after="120" w:line="234" w:lineRule="atLeast"/>
        <w:ind w:firstLine="720"/>
        <w:jc w:val="both"/>
        <w:rPr>
          <w:szCs w:val="28"/>
          <w:lang w:val="nl-NL"/>
        </w:rPr>
      </w:pPr>
      <w:r w:rsidRPr="001071AD">
        <w:rPr>
          <w:szCs w:val="28"/>
          <w:lang w:val="nl-NL"/>
        </w:rPr>
        <w:t>b)</w:t>
      </w:r>
      <w:r w:rsidR="006330F3" w:rsidRPr="001071AD">
        <w:rPr>
          <w:szCs w:val="28"/>
          <w:lang w:val="nl-NL"/>
        </w:rPr>
        <w:t xml:space="preserve"> </w:t>
      </w:r>
      <w:r w:rsidR="006330F3" w:rsidRPr="001071AD">
        <w:rPr>
          <w:szCs w:val="28"/>
        </w:rPr>
        <w:t>Sản phẩm đạt giải B</w:t>
      </w:r>
      <w:r w:rsidR="006330F3" w:rsidRPr="001071AD">
        <w:rPr>
          <w:szCs w:val="28"/>
          <w:lang w:val="nl-NL"/>
        </w:rPr>
        <w:t xml:space="preserve">: </w:t>
      </w:r>
      <w:r w:rsidR="00286C9D" w:rsidRPr="001071AD">
        <w:rPr>
          <w:szCs w:val="28"/>
          <w:lang w:val="nl-NL"/>
        </w:rPr>
        <w:t>15</w:t>
      </w:r>
      <w:r w:rsidR="006330F3" w:rsidRPr="001071AD">
        <w:rPr>
          <w:szCs w:val="28"/>
          <w:lang w:val="nl-NL"/>
        </w:rPr>
        <w:t xml:space="preserve"> triệu</w:t>
      </w:r>
      <w:r w:rsidR="006F6D80" w:rsidRPr="001071AD">
        <w:rPr>
          <w:szCs w:val="28"/>
          <w:lang w:val="nl-NL"/>
        </w:rPr>
        <w:t xml:space="preserve"> đồng</w:t>
      </w:r>
      <w:r w:rsidRPr="001071AD">
        <w:rPr>
          <w:szCs w:val="28"/>
          <w:lang w:val="nl-NL"/>
        </w:rPr>
        <w:t>/01 sản phẩm</w:t>
      </w:r>
      <w:r w:rsidR="006330F3" w:rsidRPr="001071AD">
        <w:rPr>
          <w:szCs w:val="28"/>
          <w:lang w:val="nl-NL"/>
        </w:rPr>
        <w:t>.</w:t>
      </w:r>
    </w:p>
    <w:p w14:paraId="6CA846E4" w14:textId="2797C8B1" w:rsidR="006330F3" w:rsidRPr="001071AD" w:rsidRDefault="00D078AB" w:rsidP="00A344FB">
      <w:pPr>
        <w:shd w:val="clear" w:color="auto" w:fill="FFFFFF"/>
        <w:spacing w:before="120" w:after="120" w:line="234" w:lineRule="atLeast"/>
        <w:ind w:firstLine="720"/>
        <w:jc w:val="both"/>
        <w:rPr>
          <w:szCs w:val="28"/>
          <w:lang w:val="nl-NL"/>
        </w:rPr>
      </w:pPr>
      <w:r w:rsidRPr="001071AD">
        <w:rPr>
          <w:szCs w:val="28"/>
          <w:lang w:val="nl-NL"/>
        </w:rPr>
        <w:t>c)</w:t>
      </w:r>
      <w:r w:rsidR="006330F3" w:rsidRPr="001071AD">
        <w:rPr>
          <w:szCs w:val="28"/>
          <w:lang w:val="nl-NL"/>
        </w:rPr>
        <w:t xml:space="preserve"> </w:t>
      </w:r>
      <w:r w:rsidR="006330F3" w:rsidRPr="001071AD">
        <w:rPr>
          <w:szCs w:val="28"/>
        </w:rPr>
        <w:t>Sản phẩm đạt giải C</w:t>
      </w:r>
      <w:r w:rsidR="006330F3" w:rsidRPr="001071AD">
        <w:rPr>
          <w:szCs w:val="28"/>
          <w:lang w:val="nl-NL"/>
        </w:rPr>
        <w:t xml:space="preserve">: </w:t>
      </w:r>
      <w:r w:rsidR="00286C9D" w:rsidRPr="001071AD">
        <w:rPr>
          <w:szCs w:val="28"/>
          <w:lang w:val="nl-NL"/>
        </w:rPr>
        <w:t>10</w:t>
      </w:r>
      <w:r w:rsidR="006330F3" w:rsidRPr="001071AD">
        <w:rPr>
          <w:szCs w:val="28"/>
          <w:lang w:val="nl-NL"/>
        </w:rPr>
        <w:t xml:space="preserve"> triệu</w:t>
      </w:r>
      <w:r w:rsidR="006F6D80" w:rsidRPr="001071AD">
        <w:rPr>
          <w:szCs w:val="28"/>
          <w:lang w:val="nl-NL"/>
        </w:rPr>
        <w:t xml:space="preserve"> đồng</w:t>
      </w:r>
      <w:r w:rsidRPr="001071AD">
        <w:rPr>
          <w:szCs w:val="28"/>
          <w:lang w:val="nl-NL"/>
        </w:rPr>
        <w:t>/01 sản phẩm</w:t>
      </w:r>
      <w:r w:rsidR="00A9741B" w:rsidRPr="001071AD">
        <w:rPr>
          <w:szCs w:val="28"/>
          <w:lang w:val="nl-NL"/>
        </w:rPr>
        <w:t>.</w:t>
      </w:r>
    </w:p>
    <w:p w14:paraId="22F59B2C" w14:textId="04FAE4B4" w:rsidR="006330F3" w:rsidRPr="001071AD" w:rsidRDefault="00D078AB" w:rsidP="00A344FB">
      <w:pPr>
        <w:shd w:val="clear" w:color="auto" w:fill="FFFFFF"/>
        <w:spacing w:before="120" w:after="120" w:line="234" w:lineRule="atLeast"/>
        <w:ind w:firstLine="720"/>
        <w:jc w:val="both"/>
        <w:rPr>
          <w:szCs w:val="28"/>
          <w:lang w:val="nl-NL"/>
        </w:rPr>
      </w:pPr>
      <w:r w:rsidRPr="001071AD">
        <w:rPr>
          <w:szCs w:val="28"/>
        </w:rPr>
        <w:t>d)</w:t>
      </w:r>
      <w:r w:rsidR="006330F3" w:rsidRPr="001071AD">
        <w:rPr>
          <w:szCs w:val="28"/>
        </w:rPr>
        <w:t xml:space="preserve"> Sản phẩm đạt giải khuyến khích (KK)</w:t>
      </w:r>
      <w:r w:rsidR="006330F3" w:rsidRPr="001071AD">
        <w:rPr>
          <w:szCs w:val="28"/>
          <w:lang w:val="nl-NL"/>
        </w:rPr>
        <w:t xml:space="preserve">: </w:t>
      </w:r>
      <w:r w:rsidR="00286C9D" w:rsidRPr="001071AD">
        <w:rPr>
          <w:szCs w:val="28"/>
          <w:lang w:val="nl-NL"/>
        </w:rPr>
        <w:t>5</w:t>
      </w:r>
      <w:r w:rsidR="006330F3" w:rsidRPr="001071AD">
        <w:rPr>
          <w:szCs w:val="28"/>
          <w:lang w:val="nl-NL"/>
        </w:rPr>
        <w:t xml:space="preserve"> triệu</w:t>
      </w:r>
      <w:r w:rsidR="006F6D80" w:rsidRPr="001071AD">
        <w:rPr>
          <w:szCs w:val="28"/>
          <w:lang w:val="nl-NL"/>
        </w:rPr>
        <w:t xml:space="preserve"> đồng</w:t>
      </w:r>
      <w:r w:rsidRPr="001071AD">
        <w:rPr>
          <w:szCs w:val="28"/>
          <w:lang w:val="nl-NL"/>
        </w:rPr>
        <w:t>/01 sản phẩm</w:t>
      </w:r>
      <w:r w:rsidR="00A9741B" w:rsidRPr="001071AD">
        <w:rPr>
          <w:szCs w:val="28"/>
          <w:lang w:val="nl-NL"/>
        </w:rPr>
        <w:t>.</w:t>
      </w:r>
    </w:p>
    <w:p w14:paraId="08BB26A0" w14:textId="395D4950" w:rsidR="00B56C45" w:rsidRPr="001071AD" w:rsidRDefault="007B0240" w:rsidP="00F970AF">
      <w:pPr>
        <w:shd w:val="clear" w:color="auto" w:fill="FFFFFF"/>
        <w:spacing w:before="120" w:after="120" w:line="234" w:lineRule="atLeast"/>
        <w:ind w:firstLine="720"/>
        <w:jc w:val="both"/>
        <w:rPr>
          <w:szCs w:val="28"/>
          <w:lang w:val="nl-NL"/>
        </w:rPr>
      </w:pPr>
      <w:r w:rsidRPr="001071AD">
        <w:rPr>
          <w:szCs w:val="28"/>
          <w:lang w:val="nl-NL"/>
        </w:rPr>
        <w:t xml:space="preserve">3. Chi tiền thưởng cho sản phẩm công nghiệp nông thôn tiêu biểu đạt giải cấp xã được chi từ nguồn kinh phí của địa phương với mức chi </w:t>
      </w:r>
      <w:r w:rsidR="00B56C45" w:rsidRPr="001071AD">
        <w:rPr>
          <w:szCs w:val="28"/>
          <w:lang w:val="nl-NL"/>
        </w:rPr>
        <w:t>không quá 0</w:t>
      </w:r>
      <w:r w:rsidR="00C5622C" w:rsidRPr="001071AD">
        <w:rPr>
          <w:szCs w:val="28"/>
          <w:lang w:val="nl-NL"/>
        </w:rPr>
        <w:t>5</w:t>
      </w:r>
      <w:r w:rsidR="00B56C45" w:rsidRPr="001071AD">
        <w:rPr>
          <w:szCs w:val="28"/>
          <w:lang w:val="nl-NL"/>
        </w:rPr>
        <w:t xml:space="preserve"> triệu đồng/sản phẩm.</w:t>
      </w:r>
    </w:p>
    <w:p w14:paraId="0EC57F33" w14:textId="1B1401E6" w:rsidR="00B56C45" w:rsidRPr="001071AD" w:rsidRDefault="00B56C45" w:rsidP="00A344FB">
      <w:pPr>
        <w:shd w:val="clear" w:color="auto" w:fill="FFFFFF"/>
        <w:spacing w:line="234" w:lineRule="atLeast"/>
        <w:ind w:firstLine="720"/>
        <w:jc w:val="both"/>
        <w:rPr>
          <w:szCs w:val="28"/>
        </w:rPr>
      </w:pPr>
      <w:bookmarkStart w:id="17" w:name="dieu_17"/>
      <w:r w:rsidRPr="001071AD">
        <w:rPr>
          <w:b/>
          <w:bCs/>
          <w:szCs w:val="28"/>
          <w:lang w:val="nl-NL"/>
        </w:rPr>
        <w:t xml:space="preserve">Điều 17. </w:t>
      </w:r>
      <w:r w:rsidR="00004DDC" w:rsidRPr="001071AD">
        <w:rPr>
          <w:b/>
          <w:szCs w:val="28"/>
          <w:lang w:val="nl-NL"/>
        </w:rPr>
        <w:t>Hỗ trợ tổ chức các cuộc thi thợ giỏi nghề thủ công mỹ nghệ, thi thiết kế mẫu sản phẩm thủ công mỹ nghệ, sản xuất sản phẩm lưu niệm</w:t>
      </w:r>
      <w:r w:rsidR="00640436" w:rsidRPr="001071AD">
        <w:rPr>
          <w:b/>
          <w:szCs w:val="28"/>
          <w:lang w:val="nl-NL"/>
        </w:rPr>
        <w:t xml:space="preserve"> cấp thành phố</w:t>
      </w:r>
      <w:r w:rsidR="00004DDC" w:rsidRPr="001071AD">
        <w:rPr>
          <w:b/>
          <w:bCs/>
          <w:szCs w:val="28"/>
          <w:lang w:val="nl-NL"/>
        </w:rPr>
        <w:t xml:space="preserve"> </w:t>
      </w:r>
      <w:bookmarkEnd w:id="17"/>
    </w:p>
    <w:p w14:paraId="7F4D9E26" w14:textId="201F8C2D" w:rsidR="00B312C8" w:rsidRPr="001071AD" w:rsidRDefault="00B312C8" w:rsidP="00317F98">
      <w:pPr>
        <w:shd w:val="clear" w:color="auto" w:fill="FFFFFF"/>
        <w:spacing w:before="120" w:after="120" w:line="234" w:lineRule="atLeast"/>
        <w:ind w:firstLine="720"/>
        <w:jc w:val="both"/>
        <w:rPr>
          <w:szCs w:val="28"/>
          <w:lang w:val="nl-NL"/>
        </w:rPr>
      </w:pPr>
      <w:r w:rsidRPr="001071AD">
        <w:rPr>
          <w:szCs w:val="28"/>
          <w:lang w:val="nl-NL"/>
        </w:rPr>
        <w:t>Hỗ trợ 100% chi phí tổ chức các cuộc thi thợ giỏi</w:t>
      </w:r>
      <w:r w:rsidR="00640436" w:rsidRPr="001071AD">
        <w:rPr>
          <w:szCs w:val="28"/>
          <w:lang w:val="nl-NL"/>
        </w:rPr>
        <w:t xml:space="preserve"> </w:t>
      </w:r>
      <w:r w:rsidRPr="001071AD">
        <w:rPr>
          <w:szCs w:val="28"/>
          <w:lang w:val="nl-NL"/>
        </w:rPr>
        <w:t>nghề thủ công mỹ nghệ, thi thiết kế mẫu sản phẩm thủ công mỹ nghệ, sản xuất sản phẩm lưu niệm</w:t>
      </w:r>
      <w:r w:rsidR="00640436" w:rsidRPr="001071AD">
        <w:rPr>
          <w:szCs w:val="28"/>
          <w:lang w:val="nl-NL"/>
        </w:rPr>
        <w:t xml:space="preserve"> cấp thành phố với </w:t>
      </w:r>
      <w:r w:rsidRPr="001071AD">
        <w:rPr>
          <w:szCs w:val="28"/>
          <w:lang w:val="nl-NL"/>
        </w:rPr>
        <w:t xml:space="preserve">mức hỗ trợ không quá </w:t>
      </w:r>
      <w:r w:rsidR="00C5622C" w:rsidRPr="001071AD">
        <w:rPr>
          <w:szCs w:val="28"/>
          <w:lang w:val="nl-NL"/>
        </w:rPr>
        <w:t>500</w:t>
      </w:r>
      <w:r w:rsidRPr="001071AD">
        <w:rPr>
          <w:szCs w:val="28"/>
          <w:lang w:val="nl-NL"/>
        </w:rPr>
        <w:t xml:space="preserve"> triệu đồng/hội thi.</w:t>
      </w:r>
    </w:p>
    <w:p w14:paraId="5F97B267" w14:textId="41467748" w:rsidR="00317F98" w:rsidRPr="001071AD" w:rsidRDefault="00B56C45" w:rsidP="00317F98">
      <w:pPr>
        <w:shd w:val="clear" w:color="auto" w:fill="FFFFFF"/>
        <w:spacing w:before="120" w:after="120" w:line="234" w:lineRule="atLeast"/>
        <w:ind w:firstLine="720"/>
        <w:jc w:val="both"/>
        <w:rPr>
          <w:szCs w:val="28"/>
          <w:lang w:val="nl-NL"/>
        </w:rPr>
      </w:pPr>
      <w:bookmarkStart w:id="18" w:name="dieu_19"/>
      <w:r w:rsidRPr="001071AD">
        <w:rPr>
          <w:b/>
          <w:bCs/>
          <w:szCs w:val="28"/>
          <w:lang w:val="nl-NL"/>
        </w:rPr>
        <w:t>Điều 1</w:t>
      </w:r>
      <w:r w:rsidR="00192629" w:rsidRPr="001071AD">
        <w:rPr>
          <w:b/>
          <w:bCs/>
          <w:szCs w:val="28"/>
          <w:lang w:val="nl-NL"/>
        </w:rPr>
        <w:t>8</w:t>
      </w:r>
      <w:r w:rsidRPr="001071AD">
        <w:rPr>
          <w:b/>
          <w:bCs/>
          <w:szCs w:val="28"/>
          <w:lang w:val="nl-NL"/>
        </w:rPr>
        <w:t xml:space="preserve">. Hỗ trợ </w:t>
      </w:r>
      <w:r w:rsidR="007C1146" w:rsidRPr="001071AD">
        <w:rPr>
          <w:b/>
          <w:bCs/>
          <w:szCs w:val="28"/>
          <w:lang w:val="nl-NL"/>
        </w:rPr>
        <w:t>tư vấn thông tin phát triển công nghiệp nông thôn, công tác truyền thông</w:t>
      </w:r>
      <w:bookmarkEnd w:id="18"/>
      <w:r w:rsidR="00317F98" w:rsidRPr="001071AD">
        <w:rPr>
          <w:b/>
          <w:bCs/>
          <w:szCs w:val="28"/>
          <w:lang w:val="nl-NL"/>
        </w:rPr>
        <w:t>; hỗ trợ xây dựng và đăng ký nhãn hiệu</w:t>
      </w:r>
    </w:p>
    <w:p w14:paraId="749F517C" w14:textId="6E0A9B64" w:rsidR="00B56C45" w:rsidRPr="001071AD" w:rsidRDefault="00A0750A" w:rsidP="00A344FB">
      <w:pPr>
        <w:shd w:val="clear" w:color="auto" w:fill="FFFFFF"/>
        <w:spacing w:before="120" w:after="120" w:line="234" w:lineRule="atLeast"/>
        <w:ind w:firstLine="720"/>
        <w:jc w:val="both"/>
        <w:rPr>
          <w:szCs w:val="28"/>
          <w:lang w:val="vi-VN"/>
        </w:rPr>
      </w:pPr>
      <w:r w:rsidRPr="001071AD">
        <w:rPr>
          <w:szCs w:val="28"/>
        </w:rPr>
        <w:t>1.</w:t>
      </w:r>
      <w:r w:rsidR="00B56C45" w:rsidRPr="001071AD">
        <w:rPr>
          <w:szCs w:val="28"/>
        </w:rPr>
        <w:t> </w:t>
      </w:r>
      <w:r w:rsidR="00B56C45" w:rsidRPr="001071AD">
        <w:rPr>
          <w:szCs w:val="28"/>
          <w:lang w:val="vi-VN"/>
        </w:rPr>
        <w:t xml:space="preserve">Hỗ trợ </w:t>
      </w:r>
      <w:r w:rsidR="00FF287F" w:rsidRPr="001071AD">
        <w:rPr>
          <w:szCs w:val="28"/>
        </w:rPr>
        <w:t xml:space="preserve">tối đa </w:t>
      </w:r>
      <w:r w:rsidR="00B56C45" w:rsidRPr="001071AD">
        <w:rPr>
          <w:szCs w:val="28"/>
          <w:lang w:val="vi-VN"/>
        </w:rPr>
        <w:t>50% chi phí thuê tư vấn, trợ giúp các cơ sở trong các lĩnh vực: Lập dự án đầu tư; marketing; quản lý sản xuất, tài chính, kế toán, nhân lực; thiết kế mẫu mã,</w:t>
      </w:r>
      <w:r w:rsidR="008F5A19" w:rsidRPr="001071AD">
        <w:rPr>
          <w:szCs w:val="28"/>
        </w:rPr>
        <w:t xml:space="preserve"> bao bì</w:t>
      </w:r>
      <w:r w:rsidR="00192629" w:rsidRPr="001071AD">
        <w:rPr>
          <w:szCs w:val="28"/>
        </w:rPr>
        <w:t>,</w:t>
      </w:r>
      <w:r w:rsidR="00B56C45" w:rsidRPr="001071AD">
        <w:rPr>
          <w:szCs w:val="28"/>
          <w:lang w:val="vi-VN"/>
        </w:rPr>
        <w:t xml:space="preserve"> </w:t>
      </w:r>
      <w:r w:rsidR="00193B00" w:rsidRPr="001071AD">
        <w:rPr>
          <w:szCs w:val="28"/>
        </w:rPr>
        <w:t xml:space="preserve">in ấn nhãn hàng hóa, bao bì </w:t>
      </w:r>
      <w:r w:rsidR="00B56C45" w:rsidRPr="001071AD">
        <w:rPr>
          <w:szCs w:val="28"/>
          <w:lang w:val="vi-VN"/>
        </w:rPr>
        <w:t>đóng gói; ứng dụng công nghệ, thiết bị mới</w:t>
      </w:r>
      <w:r w:rsidR="00B56C45" w:rsidRPr="001071AD">
        <w:rPr>
          <w:szCs w:val="28"/>
        </w:rPr>
        <w:t>..</w:t>
      </w:r>
      <w:r w:rsidR="00B56C45" w:rsidRPr="001071AD">
        <w:rPr>
          <w:szCs w:val="28"/>
          <w:lang w:val="vi-VN"/>
        </w:rPr>
        <w:t xml:space="preserve">. Tổng mức hỗ trợ không quá </w:t>
      </w:r>
      <w:r w:rsidR="008F5A19" w:rsidRPr="001071AD">
        <w:rPr>
          <w:szCs w:val="28"/>
        </w:rPr>
        <w:t>50</w:t>
      </w:r>
      <w:r w:rsidR="00B56C45" w:rsidRPr="001071AD">
        <w:rPr>
          <w:szCs w:val="28"/>
          <w:lang w:val="vi-VN"/>
        </w:rPr>
        <w:t xml:space="preserve"> triệu đồng/cơ sở và </w:t>
      </w:r>
      <w:r w:rsidR="004C2B43" w:rsidRPr="001071AD">
        <w:rPr>
          <w:szCs w:val="28"/>
        </w:rPr>
        <w:t xml:space="preserve">hỗ trợ </w:t>
      </w:r>
      <w:r w:rsidR="00B56C45" w:rsidRPr="001071AD">
        <w:rPr>
          <w:szCs w:val="28"/>
          <w:lang w:val="vi-VN"/>
        </w:rPr>
        <w:t>không quá </w:t>
      </w:r>
      <w:r w:rsidR="00B56C45" w:rsidRPr="001071AD">
        <w:rPr>
          <w:szCs w:val="28"/>
        </w:rPr>
        <w:t>0</w:t>
      </w:r>
      <w:r w:rsidR="00B56C45" w:rsidRPr="001071AD">
        <w:rPr>
          <w:szCs w:val="28"/>
          <w:lang w:val="vi-VN"/>
        </w:rPr>
        <w:t>2 lần/đơn vị.</w:t>
      </w:r>
    </w:p>
    <w:p w14:paraId="02487C1F" w14:textId="6BC8F7CE" w:rsidR="00FE4EB9" w:rsidRPr="001071AD" w:rsidRDefault="00A0750A" w:rsidP="00FE4EB9">
      <w:pPr>
        <w:shd w:val="clear" w:color="auto" w:fill="FFFFFF"/>
        <w:spacing w:before="120" w:after="120" w:line="234" w:lineRule="atLeast"/>
        <w:ind w:firstLine="720"/>
        <w:jc w:val="both"/>
        <w:rPr>
          <w:szCs w:val="28"/>
          <w:lang w:val="nl-NL"/>
        </w:rPr>
      </w:pPr>
      <w:r w:rsidRPr="001071AD">
        <w:rPr>
          <w:szCs w:val="28"/>
          <w:lang w:val="nl-NL"/>
        </w:rPr>
        <w:t>2.</w:t>
      </w:r>
      <w:r w:rsidR="00B56C45" w:rsidRPr="001071AD">
        <w:rPr>
          <w:szCs w:val="28"/>
          <w:lang w:val="nl-NL"/>
        </w:rPr>
        <w:t xml:space="preserve"> </w:t>
      </w:r>
      <w:r w:rsidR="00FE4EB9" w:rsidRPr="001071AD">
        <w:rPr>
          <w:szCs w:val="28"/>
          <w:lang w:val="nl-NL"/>
        </w:rPr>
        <w:t>Hỗ trợ 100% chi phí ứng dụng công nghệ thông tin, chuyển đổi số t</w:t>
      </w:r>
      <w:r w:rsidR="00FF287F" w:rsidRPr="001071AD">
        <w:rPr>
          <w:szCs w:val="28"/>
          <w:lang w:val="nl-NL"/>
        </w:rPr>
        <w:t>rong lĩnh vực khuyến công</w:t>
      </w:r>
      <w:r w:rsidR="00FE4EB9" w:rsidRPr="001071AD">
        <w:rPr>
          <w:szCs w:val="28"/>
          <w:lang w:val="nl-NL"/>
        </w:rPr>
        <w:t xml:space="preserve">: </w:t>
      </w:r>
    </w:p>
    <w:p w14:paraId="7809F530" w14:textId="5EF96A86" w:rsidR="00FE4EB9" w:rsidRPr="001071AD" w:rsidRDefault="00A0750A" w:rsidP="00FE4EB9">
      <w:pPr>
        <w:pStyle w:val="NormalWeb"/>
        <w:shd w:val="clear" w:color="auto" w:fill="FFFFFF"/>
        <w:spacing w:before="120" w:beforeAutospacing="0" w:after="120" w:afterAutospacing="0"/>
        <w:ind w:firstLine="567"/>
        <w:jc w:val="both"/>
        <w:rPr>
          <w:sz w:val="28"/>
          <w:szCs w:val="28"/>
        </w:rPr>
      </w:pPr>
      <w:r w:rsidRPr="001071AD">
        <w:rPr>
          <w:sz w:val="28"/>
          <w:szCs w:val="28"/>
        </w:rPr>
        <w:t>a)</w:t>
      </w:r>
      <w:r w:rsidR="00FE4EB9" w:rsidRPr="001071AD">
        <w:rPr>
          <w:sz w:val="28"/>
          <w:szCs w:val="28"/>
        </w:rPr>
        <w:t xml:space="preserve"> Hỗ trợ chi ph</w:t>
      </w:r>
      <w:r w:rsidR="00FF287F" w:rsidRPr="001071AD">
        <w:rPr>
          <w:sz w:val="28"/>
          <w:szCs w:val="28"/>
        </w:rPr>
        <w:t>í thiết lập mã QR code, mã vạch với</w:t>
      </w:r>
      <w:r w:rsidR="00FE4EB9" w:rsidRPr="001071AD">
        <w:rPr>
          <w:sz w:val="28"/>
          <w:szCs w:val="28"/>
        </w:rPr>
        <w:t xml:space="preserve"> </w:t>
      </w:r>
      <w:r w:rsidR="00FF287F" w:rsidRPr="001071AD">
        <w:rPr>
          <w:sz w:val="28"/>
          <w:szCs w:val="28"/>
        </w:rPr>
        <w:t xml:space="preserve">mức hỗ trợ </w:t>
      </w:r>
      <w:r w:rsidR="00FE4EB9" w:rsidRPr="001071AD">
        <w:rPr>
          <w:sz w:val="28"/>
          <w:szCs w:val="28"/>
        </w:rPr>
        <w:t>không quá 10 triệu đồng/sản phẩm và không quá 30 triệu đồng/đơn vị.</w:t>
      </w:r>
    </w:p>
    <w:p w14:paraId="54F7F4CF" w14:textId="39E9CA9A" w:rsidR="00FE4EB9" w:rsidRPr="001071AD" w:rsidRDefault="00A0750A" w:rsidP="00FE4EB9">
      <w:pPr>
        <w:pStyle w:val="NormalWeb"/>
        <w:shd w:val="clear" w:color="auto" w:fill="FFFFFF"/>
        <w:spacing w:before="120" w:beforeAutospacing="0" w:after="120" w:afterAutospacing="0"/>
        <w:ind w:firstLine="567"/>
        <w:jc w:val="both"/>
        <w:rPr>
          <w:sz w:val="28"/>
          <w:szCs w:val="28"/>
        </w:rPr>
      </w:pPr>
      <w:r w:rsidRPr="001071AD">
        <w:rPr>
          <w:sz w:val="28"/>
          <w:szCs w:val="28"/>
        </w:rPr>
        <w:lastRenderedPageBreak/>
        <w:t>b)</w:t>
      </w:r>
      <w:r w:rsidR="00FE4EB9" w:rsidRPr="001071AD">
        <w:rPr>
          <w:sz w:val="28"/>
          <w:szCs w:val="28"/>
        </w:rPr>
        <w:t xml:space="preserve"> Hỗ trợ chi phí</w:t>
      </w:r>
      <w:r w:rsidR="00FF287F" w:rsidRPr="001071AD">
        <w:rPr>
          <w:sz w:val="28"/>
          <w:szCs w:val="28"/>
        </w:rPr>
        <w:t xml:space="preserve"> xây dựng, vận hành</w:t>
      </w:r>
      <w:r w:rsidR="00FE4EB9" w:rsidRPr="001071AD">
        <w:rPr>
          <w:sz w:val="28"/>
          <w:szCs w:val="28"/>
        </w:rPr>
        <w:t xml:space="preserve"> trang thông tin điện tử, đưa sản </w:t>
      </w:r>
      <w:r w:rsidR="00FF287F" w:rsidRPr="001071AD">
        <w:rPr>
          <w:sz w:val="28"/>
          <w:szCs w:val="28"/>
        </w:rPr>
        <w:t>phẩm lên sàn thương mại điện tử với</w:t>
      </w:r>
      <w:r w:rsidR="00FE4EB9" w:rsidRPr="001071AD">
        <w:rPr>
          <w:sz w:val="28"/>
          <w:szCs w:val="28"/>
        </w:rPr>
        <w:t xml:space="preserve"> mức hỗ trợ không quá </w:t>
      </w:r>
      <w:r w:rsidR="00192629" w:rsidRPr="001071AD">
        <w:rPr>
          <w:sz w:val="28"/>
          <w:szCs w:val="28"/>
        </w:rPr>
        <w:t>5</w:t>
      </w:r>
      <w:r w:rsidR="00FE4EB9" w:rsidRPr="001071AD">
        <w:rPr>
          <w:sz w:val="28"/>
          <w:szCs w:val="28"/>
        </w:rPr>
        <w:t>0 triệu đồng/đơn vị.</w:t>
      </w:r>
    </w:p>
    <w:p w14:paraId="7D2C022E" w14:textId="21788653" w:rsidR="00317F98" w:rsidRPr="001071AD" w:rsidRDefault="00317F98" w:rsidP="00FE4EB9">
      <w:pPr>
        <w:pStyle w:val="NormalWeb"/>
        <w:shd w:val="clear" w:color="auto" w:fill="FFFFFF"/>
        <w:spacing w:before="120" w:beforeAutospacing="0" w:after="120" w:afterAutospacing="0"/>
        <w:ind w:firstLine="567"/>
        <w:jc w:val="both"/>
        <w:rPr>
          <w:sz w:val="28"/>
          <w:szCs w:val="28"/>
        </w:rPr>
      </w:pPr>
      <w:r w:rsidRPr="001071AD">
        <w:rPr>
          <w:sz w:val="28"/>
          <w:szCs w:val="28"/>
        </w:rPr>
        <w:t xml:space="preserve">3. </w:t>
      </w:r>
      <w:r w:rsidRPr="001071AD">
        <w:rPr>
          <w:sz w:val="28"/>
          <w:szCs w:val="28"/>
          <w:lang w:val="nl-NL"/>
        </w:rPr>
        <w:t>Hỗ trợ 100% chi phí xây dựng và đăng ký nhãn hiệu đối với các sản phẩm công nghiệp nông thôn, sản phẩm lưu niệm phục vụ du lịch. Tổng mức hỗ trợ không quá 35 triệu đồng/nhãn hiệu </w:t>
      </w:r>
      <w:r w:rsidRPr="001071AD">
        <w:rPr>
          <w:sz w:val="28"/>
          <w:szCs w:val="28"/>
        </w:rPr>
        <w:t>và không quá 02 lần hỗ trợ/đơn vị</w:t>
      </w:r>
      <w:r w:rsidR="00FF287F" w:rsidRPr="001071AD">
        <w:rPr>
          <w:sz w:val="28"/>
          <w:szCs w:val="28"/>
        </w:rPr>
        <w:t>.</w:t>
      </w:r>
    </w:p>
    <w:p w14:paraId="436070B5" w14:textId="5D62C81D" w:rsidR="00B56C45" w:rsidRPr="001071AD" w:rsidRDefault="00B56C45" w:rsidP="00A344FB">
      <w:pPr>
        <w:shd w:val="clear" w:color="auto" w:fill="FFFFFF"/>
        <w:spacing w:line="234" w:lineRule="atLeast"/>
        <w:ind w:firstLine="720"/>
        <w:jc w:val="both"/>
        <w:rPr>
          <w:szCs w:val="28"/>
        </w:rPr>
      </w:pPr>
      <w:bookmarkStart w:id="19" w:name="dieu_20"/>
      <w:r w:rsidRPr="001071AD">
        <w:rPr>
          <w:b/>
          <w:bCs/>
          <w:szCs w:val="28"/>
          <w:lang w:val="nl-NL"/>
        </w:rPr>
        <w:t xml:space="preserve">Điều </w:t>
      </w:r>
      <w:r w:rsidR="00192629" w:rsidRPr="001071AD">
        <w:rPr>
          <w:b/>
          <w:bCs/>
          <w:szCs w:val="28"/>
          <w:lang w:val="nl-NL"/>
        </w:rPr>
        <w:t>19</w:t>
      </w:r>
      <w:r w:rsidRPr="001071AD">
        <w:rPr>
          <w:b/>
          <w:bCs/>
          <w:szCs w:val="28"/>
          <w:lang w:val="nl-NL"/>
        </w:rPr>
        <w:t>. Hỗ trợ cung cấp thông tin về các hoạt động khuyến công, sản phẩm lưu niệm phục vụ du lịch, phát triển công thương</w:t>
      </w:r>
      <w:bookmarkEnd w:id="19"/>
    </w:p>
    <w:p w14:paraId="0BD7080A" w14:textId="549A81D2" w:rsidR="00B56C45" w:rsidRPr="001071AD" w:rsidRDefault="00C2248F" w:rsidP="00C2248F">
      <w:pPr>
        <w:shd w:val="clear" w:color="auto" w:fill="FFFFFF"/>
        <w:spacing w:before="120" w:after="120" w:line="234" w:lineRule="atLeast"/>
        <w:ind w:firstLine="720"/>
        <w:jc w:val="both"/>
        <w:rPr>
          <w:szCs w:val="28"/>
          <w:lang w:val="nl-NL"/>
        </w:rPr>
      </w:pPr>
      <w:r w:rsidRPr="001071AD">
        <w:rPr>
          <w:szCs w:val="28"/>
          <w:lang w:val="nl-NL"/>
        </w:rPr>
        <w:t>Hỗ trợ 100% c</w:t>
      </w:r>
      <w:r w:rsidR="00B56C45" w:rsidRPr="001071AD">
        <w:rPr>
          <w:szCs w:val="28"/>
          <w:lang w:val="nl-NL"/>
        </w:rPr>
        <w:t>hi phí xây</w:t>
      </w:r>
      <w:r w:rsidR="00A67D14" w:rsidRPr="001071AD">
        <w:rPr>
          <w:szCs w:val="28"/>
          <w:lang w:val="nl-NL"/>
        </w:rPr>
        <w:t xml:space="preserve"> </w:t>
      </w:r>
      <w:r w:rsidR="00B56C45" w:rsidRPr="001071AD">
        <w:rPr>
          <w:szCs w:val="28"/>
          <w:lang w:val="nl-NL"/>
        </w:rPr>
        <w:t>dựng các chương trình truyền hình, truyền thanh; xuất bản các bản tin ấn phẩm; xây dựng dữ liệu</w:t>
      </w:r>
      <w:r w:rsidR="00193B00" w:rsidRPr="001071AD">
        <w:rPr>
          <w:szCs w:val="28"/>
          <w:lang w:val="nl-NL"/>
        </w:rPr>
        <w:t>,</w:t>
      </w:r>
      <w:r w:rsidR="00B56C45" w:rsidRPr="001071AD">
        <w:rPr>
          <w:szCs w:val="28"/>
          <w:lang w:val="nl-NL"/>
        </w:rPr>
        <w:t xml:space="preserve"> tờ rơi, tờ gấp và các hình thức </w:t>
      </w:r>
      <w:r w:rsidR="00FF287F" w:rsidRPr="001071AD">
        <w:rPr>
          <w:szCs w:val="28"/>
          <w:lang w:val="nl-NL"/>
        </w:rPr>
        <w:t xml:space="preserve">truyền thông trên các </w:t>
      </w:r>
      <w:r w:rsidR="00B56C45" w:rsidRPr="001071AD">
        <w:rPr>
          <w:szCs w:val="28"/>
          <w:lang w:val="nl-NL"/>
        </w:rPr>
        <w:t>thông tin đại chúng</w:t>
      </w:r>
      <w:r w:rsidR="00FF287F" w:rsidRPr="001071AD">
        <w:rPr>
          <w:szCs w:val="28"/>
          <w:lang w:val="nl-NL"/>
        </w:rPr>
        <w:t xml:space="preserve"> khác về phát triển công thương với</w:t>
      </w:r>
      <w:r w:rsidRPr="001071AD">
        <w:rPr>
          <w:szCs w:val="28"/>
          <w:lang w:val="nl-NL"/>
        </w:rPr>
        <w:t xml:space="preserve"> mức hỗ trợ không quá </w:t>
      </w:r>
      <w:r w:rsidR="00CF609F" w:rsidRPr="001071AD">
        <w:rPr>
          <w:szCs w:val="28"/>
          <w:lang w:val="nl-NL"/>
        </w:rPr>
        <w:t>100</w:t>
      </w:r>
      <w:r w:rsidR="00B56C45" w:rsidRPr="001071AD">
        <w:rPr>
          <w:szCs w:val="28"/>
          <w:lang w:val="nl-NL"/>
        </w:rPr>
        <w:t xml:space="preserve"> triệu đồng/chương trình.</w:t>
      </w:r>
    </w:p>
    <w:p w14:paraId="124BF308" w14:textId="1AB2DEDC" w:rsidR="00B56C45" w:rsidRPr="001071AD" w:rsidRDefault="00B56C45" w:rsidP="00A344FB">
      <w:pPr>
        <w:shd w:val="clear" w:color="auto" w:fill="FFFFFF"/>
        <w:spacing w:line="234" w:lineRule="atLeast"/>
        <w:ind w:firstLine="720"/>
        <w:jc w:val="both"/>
        <w:rPr>
          <w:szCs w:val="28"/>
        </w:rPr>
      </w:pPr>
      <w:bookmarkStart w:id="20" w:name="dieu_21"/>
      <w:r w:rsidRPr="001071AD">
        <w:rPr>
          <w:b/>
          <w:bCs/>
          <w:szCs w:val="28"/>
          <w:lang w:val="nl-NL"/>
        </w:rPr>
        <w:t>Điều 2</w:t>
      </w:r>
      <w:r w:rsidR="00A67D14" w:rsidRPr="001071AD">
        <w:rPr>
          <w:b/>
          <w:bCs/>
          <w:szCs w:val="28"/>
          <w:lang w:val="nl-NL"/>
        </w:rPr>
        <w:t>0</w:t>
      </w:r>
      <w:r w:rsidRPr="001071AD">
        <w:rPr>
          <w:b/>
          <w:bCs/>
          <w:szCs w:val="28"/>
          <w:lang w:val="nl-NL"/>
        </w:rPr>
        <w:t xml:space="preserve">. Hỗ trợ chi phí sửa chữa, nâng cấp hệ thống xử lý </w:t>
      </w:r>
      <w:r w:rsidR="00D078AB" w:rsidRPr="001071AD">
        <w:rPr>
          <w:b/>
          <w:bCs/>
          <w:szCs w:val="28"/>
          <w:lang w:val="nl-NL"/>
        </w:rPr>
        <w:t>môi trường</w:t>
      </w:r>
      <w:r w:rsidRPr="001071AD">
        <w:rPr>
          <w:b/>
          <w:bCs/>
          <w:szCs w:val="28"/>
          <w:lang w:val="nl-NL"/>
        </w:rPr>
        <w:t xml:space="preserve">, thực hiện các hạng mục bảo vệ môi trường theo quy định </w:t>
      </w:r>
      <w:bookmarkEnd w:id="20"/>
    </w:p>
    <w:p w14:paraId="3F90B507" w14:textId="46733B1E" w:rsidR="00B56C45" w:rsidRPr="001071AD" w:rsidRDefault="00C2248F" w:rsidP="00A344FB">
      <w:pPr>
        <w:shd w:val="clear" w:color="auto" w:fill="FFFFFF"/>
        <w:spacing w:before="120" w:after="120" w:line="234" w:lineRule="atLeast"/>
        <w:ind w:firstLine="720"/>
        <w:jc w:val="both"/>
        <w:rPr>
          <w:szCs w:val="28"/>
        </w:rPr>
      </w:pPr>
      <w:r w:rsidRPr="001071AD">
        <w:rPr>
          <w:szCs w:val="28"/>
        </w:rPr>
        <w:t>Hỗ trợ</w:t>
      </w:r>
      <w:r w:rsidR="00FF287F" w:rsidRPr="001071AD">
        <w:rPr>
          <w:szCs w:val="28"/>
        </w:rPr>
        <w:t xml:space="preserve"> tối đa</w:t>
      </w:r>
      <w:r w:rsidRPr="001071AD">
        <w:rPr>
          <w:szCs w:val="28"/>
        </w:rPr>
        <w:t xml:space="preserve"> 30% tổng chi</w:t>
      </w:r>
      <w:r w:rsidR="00B56C45" w:rsidRPr="001071AD">
        <w:rPr>
          <w:szCs w:val="28"/>
        </w:rPr>
        <w:t xml:space="preserve"> phí sửa chữa, nâng cấp hệ thống xử lý môi trường theo quy định tại các cơ sở công nghiệp nông thôn, cơ sở sản xuất sản phẩm lưu niệm phục vụ du lịch. </w:t>
      </w:r>
      <w:r w:rsidRPr="001071AD">
        <w:rPr>
          <w:szCs w:val="28"/>
        </w:rPr>
        <w:t xml:space="preserve">Tổng mức hỗ trợ không quá </w:t>
      </w:r>
      <w:r w:rsidR="00B56C45" w:rsidRPr="001071AD">
        <w:rPr>
          <w:szCs w:val="28"/>
        </w:rPr>
        <w:t>300 triệu đồng/cơ sở.</w:t>
      </w:r>
    </w:p>
    <w:p w14:paraId="17CD0FCE" w14:textId="3B6E4783" w:rsidR="00B56C45" w:rsidRPr="001071AD" w:rsidRDefault="00B56C45" w:rsidP="00A344FB">
      <w:pPr>
        <w:shd w:val="clear" w:color="auto" w:fill="FFFFFF"/>
        <w:spacing w:line="234" w:lineRule="atLeast"/>
        <w:ind w:firstLine="720"/>
        <w:jc w:val="both"/>
        <w:rPr>
          <w:b/>
          <w:szCs w:val="28"/>
          <w:lang w:val="vi-VN"/>
        </w:rPr>
      </w:pPr>
      <w:bookmarkStart w:id="21" w:name="dieu_24"/>
      <w:r w:rsidRPr="001071AD">
        <w:rPr>
          <w:b/>
          <w:bCs/>
          <w:szCs w:val="28"/>
          <w:lang w:val="nl-NL"/>
        </w:rPr>
        <w:t>Điều 2</w:t>
      </w:r>
      <w:r w:rsidR="00A67D14" w:rsidRPr="001071AD">
        <w:rPr>
          <w:b/>
          <w:bCs/>
          <w:szCs w:val="28"/>
          <w:lang w:val="nl-NL"/>
        </w:rPr>
        <w:t>1</w:t>
      </w:r>
      <w:r w:rsidRPr="001071AD">
        <w:rPr>
          <w:b/>
          <w:bCs/>
          <w:szCs w:val="28"/>
          <w:lang w:val="nl-NL"/>
        </w:rPr>
        <w:t xml:space="preserve">. </w:t>
      </w:r>
      <w:bookmarkEnd w:id="21"/>
      <w:r w:rsidR="00FB72CB" w:rsidRPr="001071AD">
        <w:rPr>
          <w:b/>
          <w:bCs/>
          <w:szCs w:val="28"/>
          <w:lang w:val="nl-NL"/>
        </w:rPr>
        <w:t>Hỗ trợ nâng cao năng lực quản lý cho cán bộ làm công tác khuyến công, phát triển sản xuất sản phẩm lưu niệm phục vụ du lịch</w:t>
      </w:r>
    </w:p>
    <w:p w14:paraId="683EECC3" w14:textId="362F4F07" w:rsidR="00B56C45" w:rsidRPr="001071AD" w:rsidRDefault="00005E32" w:rsidP="00A344FB">
      <w:pPr>
        <w:shd w:val="clear" w:color="auto" w:fill="FFFFFF"/>
        <w:spacing w:before="120" w:after="120" w:line="234" w:lineRule="atLeast"/>
        <w:ind w:firstLine="720"/>
        <w:jc w:val="both"/>
        <w:rPr>
          <w:strike/>
          <w:szCs w:val="28"/>
        </w:rPr>
      </w:pPr>
      <w:r w:rsidRPr="001071AD">
        <w:rPr>
          <w:szCs w:val="28"/>
          <w:lang w:val="nl-NL"/>
        </w:rPr>
        <w:t>1.</w:t>
      </w:r>
      <w:r w:rsidR="00B56C45" w:rsidRPr="001071AD">
        <w:rPr>
          <w:szCs w:val="28"/>
          <w:lang w:val="nl-NL"/>
        </w:rPr>
        <w:t xml:space="preserve"> Hỗ trợ 100% chi phí tham gia lớp đào tạo, bồi dưỡng nghiệp vụ chuyên môn cho cán bộ làm công tác khuyến công, phát triển sản xuất sản phẩm lưu niệm phục vụ du lịch. </w:t>
      </w:r>
    </w:p>
    <w:p w14:paraId="510DE24F" w14:textId="4DAFC1F8" w:rsidR="00B56C45" w:rsidRPr="001071AD" w:rsidRDefault="00005E32" w:rsidP="00A344FB">
      <w:pPr>
        <w:shd w:val="clear" w:color="auto" w:fill="FFFFFF"/>
        <w:spacing w:before="120" w:after="120" w:line="234" w:lineRule="atLeast"/>
        <w:ind w:firstLine="720"/>
        <w:jc w:val="both"/>
        <w:rPr>
          <w:strike/>
          <w:szCs w:val="28"/>
        </w:rPr>
      </w:pPr>
      <w:r w:rsidRPr="001071AD">
        <w:rPr>
          <w:szCs w:val="28"/>
          <w:lang w:val="nl-NL"/>
        </w:rPr>
        <w:t>2.</w:t>
      </w:r>
      <w:r w:rsidR="00B56C45" w:rsidRPr="001071AD">
        <w:rPr>
          <w:szCs w:val="28"/>
          <w:lang w:val="nl-NL"/>
        </w:rPr>
        <w:t xml:space="preserve"> Hỗ trợ 100% chi phí tổ chức khảo sát, học tập kinh nghiệm trong nước về công tác khuyến công, khuyến khích phát triển công nghiệp, sản xuất sản phẩm lưu niệm, sản xuất sạch hơn. </w:t>
      </w:r>
    </w:p>
    <w:p w14:paraId="1CAFD900" w14:textId="5CDFBD4D" w:rsidR="00B56C45" w:rsidRPr="001071AD" w:rsidRDefault="00005E32" w:rsidP="00A344FB">
      <w:pPr>
        <w:shd w:val="clear" w:color="auto" w:fill="FFFFFF"/>
        <w:spacing w:before="120" w:after="120" w:line="234" w:lineRule="atLeast"/>
        <w:ind w:firstLine="720"/>
        <w:jc w:val="both"/>
        <w:rPr>
          <w:strike/>
          <w:szCs w:val="28"/>
        </w:rPr>
      </w:pPr>
      <w:r w:rsidRPr="001071AD">
        <w:rPr>
          <w:szCs w:val="28"/>
          <w:lang w:val="nl-NL"/>
        </w:rPr>
        <w:t>3.</w:t>
      </w:r>
      <w:r w:rsidR="00B56C45" w:rsidRPr="001071AD">
        <w:rPr>
          <w:szCs w:val="28"/>
          <w:lang w:val="nl-NL"/>
        </w:rPr>
        <w:t xml:space="preserve"> Hỗ trợ 100% chi phí tổ chức khảo sát, học tập kinh nghiệm tại nước ngoài về công tác khuyến công, khuyến khích phát triển công nghiệp, sản xuất sản phẩm lưu niệm, sản xuất sạch hơn</w:t>
      </w:r>
      <w:r w:rsidR="0048568E" w:rsidRPr="001071AD">
        <w:rPr>
          <w:szCs w:val="28"/>
          <w:lang w:val="nl-NL"/>
        </w:rPr>
        <w:t>.</w:t>
      </w:r>
    </w:p>
    <w:p w14:paraId="2124A8D9" w14:textId="0F4D153E" w:rsidR="00B56C45" w:rsidRPr="001071AD" w:rsidRDefault="00B56C45" w:rsidP="00A344FB">
      <w:pPr>
        <w:shd w:val="clear" w:color="auto" w:fill="FFFFFF"/>
        <w:spacing w:line="234" w:lineRule="atLeast"/>
        <w:ind w:firstLine="720"/>
        <w:jc w:val="both"/>
        <w:rPr>
          <w:szCs w:val="28"/>
        </w:rPr>
      </w:pPr>
      <w:bookmarkStart w:id="22" w:name="dieu_25"/>
      <w:r w:rsidRPr="001071AD">
        <w:rPr>
          <w:b/>
          <w:bCs/>
          <w:szCs w:val="28"/>
          <w:lang w:val="nl-NL"/>
        </w:rPr>
        <w:t>Điều 2</w:t>
      </w:r>
      <w:r w:rsidR="00005E32" w:rsidRPr="001071AD">
        <w:rPr>
          <w:b/>
          <w:bCs/>
          <w:szCs w:val="28"/>
          <w:lang w:val="nl-NL"/>
        </w:rPr>
        <w:t>2</w:t>
      </w:r>
      <w:r w:rsidRPr="001071AD">
        <w:rPr>
          <w:b/>
          <w:bCs/>
          <w:szCs w:val="28"/>
          <w:lang w:val="nl-NL"/>
        </w:rPr>
        <w:t>. Chi quản lý chương trình đề án khuyến công</w:t>
      </w:r>
      <w:bookmarkEnd w:id="22"/>
    </w:p>
    <w:p w14:paraId="21550C16" w14:textId="36AA00C5" w:rsidR="00F55B7A" w:rsidRPr="001071AD" w:rsidRDefault="00B56C45" w:rsidP="00F55B7A">
      <w:pPr>
        <w:shd w:val="clear" w:color="auto" w:fill="FFFFFF"/>
        <w:spacing w:before="120" w:after="120" w:line="234" w:lineRule="atLeast"/>
        <w:ind w:firstLine="720"/>
        <w:jc w:val="both"/>
        <w:rPr>
          <w:szCs w:val="28"/>
          <w:lang w:val="nl-NL"/>
        </w:rPr>
      </w:pPr>
      <w:r w:rsidRPr="001071AD">
        <w:rPr>
          <w:szCs w:val="28"/>
          <w:lang w:val="nl-NL"/>
        </w:rPr>
        <w:t xml:space="preserve">1. </w:t>
      </w:r>
      <w:r w:rsidR="00F55B7A" w:rsidRPr="001071AD">
        <w:rPr>
          <w:szCs w:val="28"/>
          <w:lang w:val="nl-NL"/>
        </w:rPr>
        <w:t xml:space="preserve">Nội dung hỗ trợ </w:t>
      </w:r>
    </w:p>
    <w:p w14:paraId="6A5D7A32" w14:textId="27735A3D" w:rsidR="00BC2F6D" w:rsidRPr="001071AD" w:rsidRDefault="00BC2F6D" w:rsidP="00A344FB">
      <w:pPr>
        <w:shd w:val="clear" w:color="auto" w:fill="FFFFFF"/>
        <w:spacing w:before="120" w:after="120" w:line="234" w:lineRule="atLeast"/>
        <w:ind w:firstLine="720"/>
        <w:jc w:val="both"/>
        <w:rPr>
          <w:szCs w:val="28"/>
          <w:lang w:val="nl-NL"/>
        </w:rPr>
      </w:pPr>
      <w:r w:rsidRPr="001071AD">
        <w:rPr>
          <w:szCs w:val="28"/>
          <w:lang w:val="nl-NL"/>
        </w:rPr>
        <w:t>H</w:t>
      </w:r>
      <w:r w:rsidR="00B56C45" w:rsidRPr="001071AD">
        <w:rPr>
          <w:szCs w:val="28"/>
          <w:lang w:val="nl-NL"/>
        </w:rPr>
        <w:t>ỗ trợ xây dựng các chương trình, đề án, k</w:t>
      </w:r>
      <w:r w:rsidR="0048568E" w:rsidRPr="001071AD">
        <w:rPr>
          <w:szCs w:val="28"/>
          <w:lang w:val="nl-NL"/>
        </w:rPr>
        <w:t>iểm tra, giám sát, nghiệm thu: x</w:t>
      </w:r>
      <w:r w:rsidR="00B56C45" w:rsidRPr="001071AD">
        <w:rPr>
          <w:szCs w:val="28"/>
          <w:lang w:val="nl-NL"/>
        </w:rPr>
        <w:t>ây dựng chương trình khuyến công từng giai đoạn và kế hoạch khuyến cô</w:t>
      </w:r>
      <w:r w:rsidR="0048568E" w:rsidRPr="001071AD">
        <w:rPr>
          <w:szCs w:val="28"/>
          <w:lang w:val="nl-NL"/>
        </w:rPr>
        <w:t>ng hàng năm; t</w:t>
      </w:r>
      <w:r w:rsidR="00B56C45" w:rsidRPr="001071AD">
        <w:rPr>
          <w:szCs w:val="28"/>
          <w:lang w:val="nl-NL"/>
        </w:rPr>
        <w: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w:t>
      </w:r>
      <w:r w:rsidR="0048568E" w:rsidRPr="001071AD">
        <w:rPr>
          <w:szCs w:val="28"/>
          <w:lang w:val="nl-NL"/>
        </w:rPr>
        <w:t>ến công; chi khác (nếu có).</w:t>
      </w:r>
    </w:p>
    <w:p w14:paraId="009977ED" w14:textId="10F3A30F" w:rsidR="00C60006" w:rsidRPr="001071AD" w:rsidRDefault="00C60006" w:rsidP="00F55B7A">
      <w:pPr>
        <w:shd w:val="clear" w:color="auto" w:fill="FFFFFF"/>
        <w:spacing w:before="120" w:after="120" w:line="234" w:lineRule="atLeast"/>
        <w:ind w:firstLine="720"/>
        <w:jc w:val="both"/>
        <w:rPr>
          <w:szCs w:val="28"/>
          <w:lang w:val="nl-NL"/>
        </w:rPr>
      </w:pPr>
      <w:r w:rsidRPr="001071AD">
        <w:rPr>
          <w:szCs w:val="28"/>
          <w:lang w:val="nl-NL"/>
        </w:rPr>
        <w:t xml:space="preserve">2. Mức </w:t>
      </w:r>
      <w:r w:rsidR="00F55B7A" w:rsidRPr="001071AD">
        <w:rPr>
          <w:szCs w:val="28"/>
          <w:lang w:val="nl-NL"/>
        </w:rPr>
        <w:t>hỗ trợ</w:t>
      </w:r>
    </w:p>
    <w:p w14:paraId="166E4A20" w14:textId="19BEA0E3" w:rsidR="00B56C45" w:rsidRPr="001071AD" w:rsidRDefault="00C60006" w:rsidP="00A344FB">
      <w:pPr>
        <w:shd w:val="clear" w:color="auto" w:fill="FFFFFF"/>
        <w:spacing w:before="120" w:after="120" w:line="234" w:lineRule="atLeast"/>
        <w:ind w:firstLine="720"/>
        <w:jc w:val="both"/>
        <w:rPr>
          <w:szCs w:val="28"/>
        </w:rPr>
      </w:pPr>
      <w:r w:rsidRPr="001071AD">
        <w:rPr>
          <w:szCs w:val="28"/>
          <w:lang w:val="nl-NL"/>
        </w:rPr>
        <w:t xml:space="preserve">a) </w:t>
      </w:r>
      <w:r w:rsidR="00BC2F6D" w:rsidRPr="001071AD">
        <w:rPr>
          <w:szCs w:val="28"/>
          <w:lang w:val="nl-NL"/>
        </w:rPr>
        <w:t>Cơ quan quản lý kinh phí khuyến công</w:t>
      </w:r>
      <w:r w:rsidRPr="001071AD">
        <w:rPr>
          <w:szCs w:val="28"/>
          <w:lang w:val="nl-NL"/>
        </w:rPr>
        <w:t xml:space="preserve"> (Sở Công Thương)</w:t>
      </w:r>
      <w:r w:rsidR="00BC2F6D" w:rsidRPr="001071AD">
        <w:rPr>
          <w:szCs w:val="28"/>
          <w:lang w:val="nl-NL"/>
        </w:rPr>
        <w:t>: được sử dụng tối đa 1,5% kinh phí khuyến công địa phương</w:t>
      </w:r>
      <w:r w:rsidR="00F148FC" w:rsidRPr="001071AD">
        <w:rPr>
          <w:szCs w:val="28"/>
          <w:lang w:val="nl-NL"/>
        </w:rPr>
        <w:t>.</w:t>
      </w:r>
    </w:p>
    <w:p w14:paraId="201E776F" w14:textId="5AB3FA69" w:rsidR="00B56C45" w:rsidRPr="001071AD" w:rsidRDefault="00C60006" w:rsidP="00A344FB">
      <w:pPr>
        <w:shd w:val="clear" w:color="auto" w:fill="FFFFFF"/>
        <w:spacing w:before="120" w:after="120" w:line="234" w:lineRule="atLeast"/>
        <w:ind w:firstLine="720"/>
        <w:jc w:val="both"/>
        <w:rPr>
          <w:szCs w:val="28"/>
        </w:rPr>
      </w:pPr>
      <w:r w:rsidRPr="001071AD">
        <w:rPr>
          <w:szCs w:val="28"/>
        </w:rPr>
        <w:lastRenderedPageBreak/>
        <w:t>b)</w:t>
      </w:r>
      <w:r w:rsidR="00B56C45" w:rsidRPr="001071AD">
        <w:rPr>
          <w:szCs w:val="28"/>
        </w:rPr>
        <w:t xml:space="preserve"> </w:t>
      </w:r>
      <w:r w:rsidRPr="001071AD">
        <w:rPr>
          <w:szCs w:val="28"/>
        </w:rPr>
        <w:t>T</w:t>
      </w:r>
      <w:r w:rsidR="00B56C45" w:rsidRPr="001071AD">
        <w:rPr>
          <w:szCs w:val="28"/>
        </w:rPr>
        <w:t>ổ chức thực hiện hoạt động dịch vụ khuyến công</w:t>
      </w:r>
      <w:r w:rsidRPr="001071AD">
        <w:rPr>
          <w:szCs w:val="28"/>
        </w:rPr>
        <w:t xml:space="preserve"> (Trung tâm Khuyến công và Xúc tiến thương mại</w:t>
      </w:r>
      <w:r w:rsidR="003379FC" w:rsidRPr="001071AD">
        <w:rPr>
          <w:szCs w:val="28"/>
        </w:rPr>
        <w:t xml:space="preserve"> thành phố Đà Nẵng)</w:t>
      </w:r>
      <w:r w:rsidRPr="001071AD">
        <w:rPr>
          <w:szCs w:val="28"/>
        </w:rPr>
        <w:t>, UBND cấp xã</w:t>
      </w:r>
      <w:r w:rsidR="00B56C45" w:rsidRPr="001071AD">
        <w:rPr>
          <w:szCs w:val="28"/>
        </w:rPr>
        <w:t xml:space="preserve">: được chi tối </w:t>
      </w:r>
      <w:r w:rsidR="0048568E" w:rsidRPr="001071AD">
        <w:rPr>
          <w:szCs w:val="28"/>
        </w:rPr>
        <w:t>đa 3% dự toán đề án khuyến công. R</w:t>
      </w:r>
      <w:r w:rsidR="007935A5" w:rsidRPr="001071AD">
        <w:rPr>
          <w:szCs w:val="28"/>
        </w:rPr>
        <w:t>iêng đề án ở địa bàn có điều kiện kinh tế - xã hội</w:t>
      </w:r>
      <w:r w:rsidR="00E462DD" w:rsidRPr="001071AD">
        <w:rPr>
          <w:szCs w:val="28"/>
        </w:rPr>
        <w:t xml:space="preserve"> khó khăn và đặc biệt khó khăn </w:t>
      </w:r>
      <w:r w:rsidR="007935A5" w:rsidRPr="001071AD">
        <w:rPr>
          <w:szCs w:val="28"/>
        </w:rPr>
        <w:t>theo quy định của Chính phủ được chi không quá 4</w:t>
      </w:r>
      <w:r w:rsidR="0048568E" w:rsidRPr="001071AD">
        <w:rPr>
          <w:szCs w:val="28"/>
        </w:rPr>
        <w:t>%</w:t>
      </w:r>
      <w:r w:rsidRPr="001071AD">
        <w:rPr>
          <w:szCs w:val="28"/>
        </w:rPr>
        <w:t>.</w:t>
      </w:r>
    </w:p>
    <w:p w14:paraId="4DC44D2D" w14:textId="3FD813FA" w:rsidR="004F62C9" w:rsidRPr="001071AD" w:rsidRDefault="004F62C9" w:rsidP="004F62C9">
      <w:pPr>
        <w:shd w:val="clear" w:color="auto" w:fill="FFFFFF"/>
        <w:spacing w:line="234" w:lineRule="atLeast"/>
        <w:jc w:val="center"/>
        <w:rPr>
          <w:szCs w:val="28"/>
        </w:rPr>
      </w:pPr>
      <w:bookmarkStart w:id="23" w:name="chuong_3"/>
      <w:r w:rsidRPr="001071AD">
        <w:rPr>
          <w:b/>
          <w:bCs/>
          <w:szCs w:val="28"/>
          <w:lang w:val="it-IT"/>
        </w:rPr>
        <w:t>Chương III</w:t>
      </w:r>
      <w:bookmarkEnd w:id="23"/>
    </w:p>
    <w:p w14:paraId="7ED1A69D" w14:textId="623A5470" w:rsidR="004F62C9" w:rsidRPr="001071AD" w:rsidRDefault="003379FC" w:rsidP="004F62C9">
      <w:pPr>
        <w:shd w:val="clear" w:color="auto" w:fill="FFFFFF"/>
        <w:spacing w:line="234" w:lineRule="atLeast"/>
        <w:jc w:val="center"/>
        <w:rPr>
          <w:b/>
          <w:bCs/>
          <w:szCs w:val="28"/>
          <w:lang w:val="nl-NL"/>
        </w:rPr>
      </w:pPr>
      <w:r w:rsidRPr="001071AD">
        <w:rPr>
          <w:b/>
          <w:bCs/>
          <w:szCs w:val="28"/>
          <w:lang w:val="nl-NL"/>
        </w:rPr>
        <w:t>TỔ CHỨC THỰC HIỆN</w:t>
      </w:r>
    </w:p>
    <w:p w14:paraId="7B3FF22B" w14:textId="77777777" w:rsidR="00435B1D" w:rsidRPr="001071AD" w:rsidRDefault="00435B1D" w:rsidP="004F62C9">
      <w:pPr>
        <w:shd w:val="clear" w:color="auto" w:fill="FFFFFF"/>
        <w:spacing w:line="234" w:lineRule="atLeast"/>
        <w:jc w:val="center"/>
        <w:rPr>
          <w:szCs w:val="28"/>
        </w:rPr>
      </w:pPr>
    </w:p>
    <w:p w14:paraId="4BF1CB1F" w14:textId="76925F65" w:rsidR="004F62C9" w:rsidRPr="001071AD" w:rsidRDefault="004F62C9" w:rsidP="007C1146">
      <w:pPr>
        <w:shd w:val="clear" w:color="auto" w:fill="FFFFFF"/>
        <w:spacing w:line="234" w:lineRule="atLeast"/>
        <w:ind w:firstLine="720"/>
        <w:jc w:val="both"/>
        <w:rPr>
          <w:szCs w:val="28"/>
        </w:rPr>
      </w:pPr>
      <w:bookmarkStart w:id="24" w:name="dieu_26"/>
      <w:r w:rsidRPr="001071AD">
        <w:rPr>
          <w:b/>
          <w:bCs/>
          <w:szCs w:val="28"/>
          <w:lang w:val="it-IT"/>
        </w:rPr>
        <w:t>Điều 2</w:t>
      </w:r>
      <w:r w:rsidR="00C60006" w:rsidRPr="001071AD">
        <w:rPr>
          <w:b/>
          <w:bCs/>
          <w:szCs w:val="28"/>
          <w:lang w:val="it-IT"/>
        </w:rPr>
        <w:t>3</w:t>
      </w:r>
      <w:r w:rsidRPr="001071AD">
        <w:rPr>
          <w:b/>
          <w:bCs/>
          <w:szCs w:val="28"/>
          <w:lang w:val="it-IT"/>
        </w:rPr>
        <w:t>. Thẩm quyền quyết định phê duyệt kinh phí hỗ trợ</w:t>
      </w:r>
      <w:bookmarkEnd w:id="24"/>
    </w:p>
    <w:p w14:paraId="552FBCC1" w14:textId="5CE30A75" w:rsidR="00A01C3B" w:rsidRPr="001071AD" w:rsidRDefault="00161AEF" w:rsidP="007C1146">
      <w:pPr>
        <w:shd w:val="clear" w:color="auto" w:fill="FFFFFF"/>
        <w:spacing w:before="120" w:after="120" w:line="234" w:lineRule="atLeast"/>
        <w:ind w:firstLine="720"/>
        <w:jc w:val="both"/>
        <w:rPr>
          <w:szCs w:val="28"/>
          <w:lang w:val="it-IT"/>
        </w:rPr>
      </w:pPr>
      <w:r w:rsidRPr="001071AD">
        <w:rPr>
          <w:szCs w:val="28"/>
          <w:lang w:val="nl-NL"/>
        </w:rPr>
        <w:t xml:space="preserve">1. </w:t>
      </w:r>
      <w:r w:rsidR="00740371" w:rsidRPr="001071AD">
        <w:rPr>
          <w:szCs w:val="28"/>
          <w:lang w:val="nl-NL"/>
        </w:rPr>
        <w:t>Ủy ban nhân dân </w:t>
      </w:r>
      <w:r w:rsidR="00740371" w:rsidRPr="001071AD">
        <w:rPr>
          <w:szCs w:val="28"/>
          <w:lang w:val="it-IT"/>
        </w:rPr>
        <w:t>thành phố giao cho Sở Công Thương</w:t>
      </w:r>
      <w:r w:rsidR="009348A7" w:rsidRPr="001071AD">
        <w:rPr>
          <w:szCs w:val="28"/>
          <w:lang w:val="it-IT"/>
        </w:rPr>
        <w:t xml:space="preserve">, </w:t>
      </w:r>
      <w:r w:rsidR="009348A7" w:rsidRPr="001071AD">
        <w:rPr>
          <w:szCs w:val="28"/>
          <w:lang w:val="nl-NL"/>
        </w:rPr>
        <w:t>Ủy ban nhân dân </w:t>
      </w:r>
      <w:r w:rsidR="009348A7" w:rsidRPr="001071AD">
        <w:rPr>
          <w:szCs w:val="28"/>
          <w:lang w:val="it-IT"/>
        </w:rPr>
        <w:t>cấp xã</w:t>
      </w:r>
      <w:r w:rsidR="00740371" w:rsidRPr="001071AD">
        <w:rPr>
          <w:szCs w:val="28"/>
          <w:lang w:val="it-IT"/>
        </w:rPr>
        <w:t xml:space="preserve"> quyết định phê duyệt hồ sơ hỗ trợ kinh phí quy định tại các điều thuộc Chương II Quy định này</w:t>
      </w:r>
      <w:r w:rsidR="00CA7B75" w:rsidRPr="001071AD">
        <w:rPr>
          <w:szCs w:val="28"/>
          <w:lang w:val="it-IT"/>
        </w:rPr>
        <w:t xml:space="preserve"> trên địa bàn thành phố</w:t>
      </w:r>
      <w:r w:rsidR="00740371" w:rsidRPr="001071AD">
        <w:rPr>
          <w:szCs w:val="28"/>
          <w:lang w:val="it-IT"/>
        </w:rPr>
        <w:t>.</w:t>
      </w:r>
      <w:r w:rsidR="00640436" w:rsidRPr="001071AD">
        <w:rPr>
          <w:szCs w:val="28"/>
          <w:lang w:val="it-IT"/>
        </w:rPr>
        <w:t xml:space="preserve"> </w:t>
      </w:r>
    </w:p>
    <w:p w14:paraId="22B653CB" w14:textId="396B74A7" w:rsidR="00A611CA" w:rsidRPr="001071AD" w:rsidRDefault="0004116C" w:rsidP="00442BA7">
      <w:pPr>
        <w:shd w:val="clear" w:color="auto" w:fill="FFFFFF"/>
        <w:spacing w:before="120" w:after="120" w:line="234" w:lineRule="atLeast"/>
        <w:ind w:firstLine="720"/>
        <w:jc w:val="both"/>
        <w:rPr>
          <w:szCs w:val="28"/>
          <w:lang w:val="it-IT"/>
        </w:rPr>
      </w:pPr>
      <w:r w:rsidRPr="001071AD">
        <w:rPr>
          <w:szCs w:val="28"/>
          <w:lang w:val="it-IT"/>
        </w:rPr>
        <w:t>2. Đối với Điều 10, Điều 11, Điều 12</w:t>
      </w:r>
      <w:r w:rsidR="00F148FC" w:rsidRPr="001071AD">
        <w:rPr>
          <w:szCs w:val="28"/>
          <w:lang w:val="it-IT"/>
        </w:rPr>
        <w:t xml:space="preserve"> tại Chương II</w:t>
      </w:r>
      <w:r w:rsidR="00F1266C" w:rsidRPr="001071AD">
        <w:rPr>
          <w:szCs w:val="28"/>
          <w:lang w:val="it-IT"/>
        </w:rPr>
        <w:t xml:space="preserve"> </w:t>
      </w:r>
      <w:r w:rsidR="00F148FC" w:rsidRPr="001071AD">
        <w:rPr>
          <w:szCs w:val="28"/>
          <w:lang w:val="it-IT"/>
        </w:rPr>
        <w:t>Quy định này</w:t>
      </w:r>
      <w:r w:rsidR="00A611CA" w:rsidRPr="001071AD">
        <w:rPr>
          <w:szCs w:val="28"/>
          <w:lang w:val="it-IT"/>
        </w:rPr>
        <w:t>, thẩm quyền phê duyệt kinh phí hỗ trợ như sau</w:t>
      </w:r>
      <w:r w:rsidR="00F148FC" w:rsidRPr="001071AD">
        <w:rPr>
          <w:szCs w:val="28"/>
          <w:lang w:val="it-IT"/>
        </w:rPr>
        <w:t>:</w:t>
      </w:r>
    </w:p>
    <w:p w14:paraId="7F2F09D8" w14:textId="6A66FB70" w:rsidR="00A611CA" w:rsidRPr="001071AD" w:rsidRDefault="00A611CA" w:rsidP="00442BA7">
      <w:pPr>
        <w:shd w:val="clear" w:color="auto" w:fill="FFFFFF"/>
        <w:spacing w:before="120" w:after="120" w:line="234" w:lineRule="atLeast"/>
        <w:ind w:firstLine="720"/>
        <w:jc w:val="both"/>
        <w:rPr>
          <w:szCs w:val="28"/>
          <w:lang w:val="it-IT"/>
        </w:rPr>
      </w:pPr>
      <w:r w:rsidRPr="001071AD">
        <w:rPr>
          <w:szCs w:val="28"/>
          <w:lang w:val="it-IT"/>
        </w:rPr>
        <w:t>a)</w:t>
      </w:r>
      <w:r w:rsidR="0040615C" w:rsidRPr="001071AD">
        <w:rPr>
          <w:szCs w:val="28"/>
          <w:lang w:val="it-IT"/>
        </w:rPr>
        <w:t xml:space="preserve"> </w:t>
      </w:r>
      <w:r w:rsidR="0004116C" w:rsidRPr="001071AD">
        <w:rPr>
          <w:szCs w:val="28"/>
          <w:lang w:val="it-IT"/>
        </w:rPr>
        <w:t xml:space="preserve">UBND cấp xã phê duyệt </w:t>
      </w:r>
      <w:r w:rsidR="00442BA7" w:rsidRPr="001071AD">
        <w:rPr>
          <w:szCs w:val="28"/>
          <w:lang w:val="it-IT"/>
        </w:rPr>
        <w:t xml:space="preserve">hỗ trợ </w:t>
      </w:r>
      <w:r w:rsidR="0040615C" w:rsidRPr="001071AD">
        <w:rPr>
          <w:szCs w:val="28"/>
          <w:lang w:val="it-IT"/>
        </w:rPr>
        <w:t xml:space="preserve">đề án khuyến công địa phương </w:t>
      </w:r>
      <w:r w:rsidRPr="001071AD">
        <w:rPr>
          <w:szCs w:val="28"/>
          <w:lang w:val="it-IT"/>
        </w:rPr>
        <w:t xml:space="preserve">cho </w:t>
      </w:r>
      <w:r w:rsidR="0040615C" w:rsidRPr="001071AD">
        <w:rPr>
          <w:szCs w:val="28"/>
          <w:lang w:val="it-IT"/>
        </w:rPr>
        <w:t xml:space="preserve">đối tượng thụ hưởng là </w:t>
      </w:r>
      <w:r w:rsidR="00A43307" w:rsidRPr="001071AD">
        <w:rPr>
          <w:szCs w:val="28"/>
          <w:lang w:val="nl-NL"/>
        </w:rPr>
        <w:t>tổ hợp tác, hộ kinh doanh</w:t>
      </w:r>
      <w:r w:rsidR="0040615C" w:rsidRPr="001071AD">
        <w:rPr>
          <w:szCs w:val="28"/>
          <w:lang w:val="it-IT"/>
        </w:rPr>
        <w:t xml:space="preserve"> quy định</w:t>
      </w:r>
      <w:r w:rsidR="00F148FC" w:rsidRPr="001071AD">
        <w:rPr>
          <w:szCs w:val="28"/>
          <w:lang w:val="it-IT"/>
        </w:rPr>
        <w:t xml:space="preserve"> tại Điều 2 Quy định này</w:t>
      </w:r>
      <w:r w:rsidRPr="001071AD">
        <w:rPr>
          <w:szCs w:val="28"/>
          <w:lang w:val="it-IT"/>
        </w:rPr>
        <w:t>.</w:t>
      </w:r>
    </w:p>
    <w:p w14:paraId="580E11BC" w14:textId="0BC8F08D" w:rsidR="0004116C" w:rsidRPr="001071AD" w:rsidRDefault="00A611CA" w:rsidP="00442BA7">
      <w:pPr>
        <w:shd w:val="clear" w:color="auto" w:fill="FFFFFF"/>
        <w:spacing w:before="120" w:after="120" w:line="234" w:lineRule="atLeast"/>
        <w:ind w:firstLine="720"/>
        <w:jc w:val="both"/>
        <w:rPr>
          <w:szCs w:val="28"/>
          <w:lang w:val="it-IT"/>
        </w:rPr>
      </w:pPr>
      <w:r w:rsidRPr="001071AD">
        <w:rPr>
          <w:szCs w:val="28"/>
          <w:lang w:val="it-IT"/>
        </w:rPr>
        <w:t xml:space="preserve">b) Sở Công Thương phê duyệt hỗ trợ đề án khuyến công địa phương cho </w:t>
      </w:r>
      <w:r w:rsidR="0040615C" w:rsidRPr="001071AD">
        <w:rPr>
          <w:szCs w:val="28"/>
          <w:lang w:val="it-IT"/>
        </w:rPr>
        <w:t xml:space="preserve">các đối tượng thụ hưởng khác theo quy định tại Điều 2 </w:t>
      </w:r>
      <w:r w:rsidR="00A43307" w:rsidRPr="001071AD">
        <w:rPr>
          <w:szCs w:val="28"/>
          <w:lang w:val="it-IT"/>
        </w:rPr>
        <w:t>Quy định</w:t>
      </w:r>
      <w:r w:rsidR="00442BA7" w:rsidRPr="001071AD">
        <w:rPr>
          <w:szCs w:val="28"/>
          <w:lang w:val="it-IT"/>
        </w:rPr>
        <w:t xml:space="preserve"> này</w:t>
      </w:r>
      <w:r w:rsidRPr="001071AD">
        <w:rPr>
          <w:szCs w:val="28"/>
          <w:lang w:val="it-IT"/>
        </w:rPr>
        <w:t>.</w:t>
      </w:r>
    </w:p>
    <w:p w14:paraId="3EB45530" w14:textId="66A72382" w:rsidR="00160B41" w:rsidRPr="001071AD" w:rsidRDefault="00160B41" w:rsidP="00160B41">
      <w:pPr>
        <w:shd w:val="clear" w:color="auto" w:fill="FFFFFF"/>
        <w:spacing w:before="120" w:after="120" w:line="234" w:lineRule="atLeast"/>
        <w:ind w:firstLine="720"/>
        <w:jc w:val="both"/>
        <w:rPr>
          <w:b/>
          <w:bCs/>
          <w:szCs w:val="28"/>
          <w:lang w:val="nl-NL"/>
        </w:rPr>
      </w:pPr>
      <w:r w:rsidRPr="001071AD">
        <w:rPr>
          <w:b/>
          <w:bCs/>
          <w:szCs w:val="28"/>
          <w:lang w:val="nl-NL"/>
        </w:rPr>
        <w:t xml:space="preserve">Điều </w:t>
      </w:r>
      <w:r w:rsidR="00C60006" w:rsidRPr="001071AD">
        <w:rPr>
          <w:b/>
          <w:bCs/>
          <w:szCs w:val="28"/>
          <w:lang w:val="nl-NL"/>
        </w:rPr>
        <w:t>24</w:t>
      </w:r>
      <w:r w:rsidRPr="001071AD">
        <w:rPr>
          <w:b/>
          <w:bCs/>
          <w:szCs w:val="28"/>
          <w:lang w:val="nl-NL"/>
        </w:rPr>
        <w:t>. Xây dựng và triển khai kế hoạch thực hiện</w:t>
      </w:r>
    </w:p>
    <w:p w14:paraId="2734EED3" w14:textId="027B0994" w:rsidR="00160B41" w:rsidRPr="001071AD" w:rsidRDefault="00160B41" w:rsidP="00160B41">
      <w:pPr>
        <w:shd w:val="clear" w:color="auto" w:fill="FFFFFF"/>
        <w:spacing w:before="120" w:after="120" w:line="234" w:lineRule="atLeast"/>
        <w:ind w:firstLine="720"/>
        <w:jc w:val="both"/>
        <w:rPr>
          <w:bCs/>
          <w:szCs w:val="28"/>
        </w:rPr>
      </w:pPr>
      <w:r w:rsidRPr="001071AD">
        <w:rPr>
          <w:bCs/>
          <w:szCs w:val="28"/>
        </w:rPr>
        <w:t xml:space="preserve">1. Trước ngày 30 tháng </w:t>
      </w:r>
      <w:r w:rsidR="00FD58D6" w:rsidRPr="001071AD">
        <w:rPr>
          <w:bCs/>
          <w:szCs w:val="28"/>
        </w:rPr>
        <w:t>6</w:t>
      </w:r>
      <w:r w:rsidRPr="001071AD">
        <w:rPr>
          <w:bCs/>
          <w:szCs w:val="28"/>
        </w:rPr>
        <w:t xml:space="preserve"> hàng năm, căn cứ Chương trình Khuyến công và phát triển sản xuất sản phẩm lưu niệm phục vụ du lịch giai đoạn đã được UBND thành phố phê duyệt và trên cơ sở tình hình thực tế, UBND </w:t>
      </w:r>
      <w:r w:rsidR="002F1FE4" w:rsidRPr="001071AD">
        <w:rPr>
          <w:bCs/>
          <w:szCs w:val="28"/>
        </w:rPr>
        <w:t>cấp xã</w:t>
      </w:r>
      <w:r w:rsidRPr="001071AD">
        <w:rPr>
          <w:bCs/>
          <w:szCs w:val="28"/>
        </w:rPr>
        <w:t xml:space="preserve"> và Trung tâm Khuyến công và Xúc tiến thương mại xây dựng dự toán kinh phí Chương trình khuyến công năm tiếp theo gửi về Sở Công Thương tổng hợp, gửi Sở Tài chính </w:t>
      </w:r>
      <w:r w:rsidR="00EC026B" w:rsidRPr="001071AD">
        <w:rPr>
          <w:bCs/>
          <w:szCs w:val="28"/>
          <w:lang w:val="vi-VN"/>
        </w:rPr>
        <w:t xml:space="preserve">tổng hợp, tham mưu </w:t>
      </w:r>
      <w:r w:rsidRPr="001071AD">
        <w:rPr>
          <w:bCs/>
          <w:szCs w:val="28"/>
        </w:rPr>
        <w:t xml:space="preserve">Ủy ban nhân dân thành phố trình Hội đồng nhân dân thành phố </w:t>
      </w:r>
      <w:r w:rsidR="00EC026B" w:rsidRPr="001071AD">
        <w:rPr>
          <w:bCs/>
          <w:szCs w:val="28"/>
          <w:lang w:val="vi-VN"/>
        </w:rPr>
        <w:t>bố trí dự toán kinh phí thực hiện Nghị quyết này</w:t>
      </w:r>
      <w:r w:rsidRPr="001071AD">
        <w:rPr>
          <w:bCs/>
          <w:szCs w:val="28"/>
        </w:rPr>
        <w:t>.</w:t>
      </w:r>
    </w:p>
    <w:p w14:paraId="34BAED12" w14:textId="459A6D4E" w:rsidR="00160B41" w:rsidRPr="001071AD" w:rsidRDefault="00160B41" w:rsidP="00160B41">
      <w:pPr>
        <w:shd w:val="clear" w:color="auto" w:fill="FFFFFF"/>
        <w:spacing w:before="120" w:after="120" w:line="234" w:lineRule="atLeast"/>
        <w:ind w:firstLine="720"/>
        <w:jc w:val="both"/>
        <w:rPr>
          <w:bCs/>
          <w:szCs w:val="28"/>
        </w:rPr>
      </w:pPr>
      <w:r w:rsidRPr="001071AD">
        <w:rPr>
          <w:bCs/>
          <w:szCs w:val="28"/>
        </w:rPr>
        <w:t>2. Căn cứ vào dự toán chi ngân sách thành phố được giao thực hiện Chương trình khuyến công hàng năm, Sở Công Thương</w:t>
      </w:r>
      <w:r w:rsidR="00817037" w:rsidRPr="001071AD">
        <w:rPr>
          <w:bCs/>
          <w:szCs w:val="28"/>
        </w:rPr>
        <w:t>, UBND cấp xã</w:t>
      </w:r>
      <w:r w:rsidRPr="001071AD">
        <w:rPr>
          <w:bCs/>
          <w:szCs w:val="28"/>
        </w:rPr>
        <w:t xml:space="preserve"> phê duyệt Kế hoạch thực hiện Chương trình </w:t>
      </w:r>
      <w:r w:rsidR="00817037" w:rsidRPr="001071AD">
        <w:rPr>
          <w:bCs/>
          <w:szCs w:val="28"/>
        </w:rPr>
        <w:t>khuyến công</w:t>
      </w:r>
      <w:r w:rsidRPr="001071AD">
        <w:rPr>
          <w:bCs/>
          <w:szCs w:val="28"/>
        </w:rPr>
        <w:t xml:space="preserve"> hằng năm. </w:t>
      </w:r>
    </w:p>
    <w:p w14:paraId="02258BE8" w14:textId="54FD3738" w:rsidR="00160B41" w:rsidRPr="001071AD" w:rsidRDefault="00160B41" w:rsidP="00160B41">
      <w:pPr>
        <w:shd w:val="clear" w:color="auto" w:fill="FFFFFF"/>
        <w:spacing w:before="120" w:after="120" w:line="234" w:lineRule="atLeast"/>
        <w:ind w:firstLine="720"/>
        <w:jc w:val="both"/>
        <w:rPr>
          <w:bCs/>
          <w:szCs w:val="28"/>
        </w:rPr>
      </w:pPr>
      <w:r w:rsidRPr="001071AD">
        <w:rPr>
          <w:bCs/>
          <w:szCs w:val="28"/>
        </w:rPr>
        <w:t>3. Trên cơ sở các Kế hoạch được phê duyệt, Sở Công Thương</w:t>
      </w:r>
      <w:r w:rsidR="00817037" w:rsidRPr="001071AD">
        <w:rPr>
          <w:bCs/>
          <w:szCs w:val="28"/>
        </w:rPr>
        <w:t>, UBND cấp xã</w:t>
      </w:r>
      <w:r w:rsidRPr="001071AD">
        <w:rPr>
          <w:bCs/>
          <w:szCs w:val="28"/>
        </w:rPr>
        <w:t xml:space="preserve"> ban hành Quyết định phân bổ kinh phí cho các đơn vị thực hiện</w:t>
      </w:r>
      <w:r w:rsidR="00526385" w:rsidRPr="001071AD">
        <w:rPr>
          <w:bCs/>
          <w:szCs w:val="28"/>
        </w:rPr>
        <w:t xml:space="preserve"> đề án</w:t>
      </w:r>
      <w:r w:rsidRPr="001071AD">
        <w:rPr>
          <w:bCs/>
          <w:szCs w:val="28"/>
        </w:rPr>
        <w:t>.</w:t>
      </w:r>
    </w:p>
    <w:p w14:paraId="7574F7E1" w14:textId="68785FFE" w:rsidR="00160B41" w:rsidRPr="001071AD" w:rsidRDefault="00160B41" w:rsidP="00160B41">
      <w:pPr>
        <w:shd w:val="clear" w:color="auto" w:fill="FFFFFF"/>
        <w:spacing w:before="120" w:after="120" w:line="234" w:lineRule="atLeast"/>
        <w:ind w:firstLine="720"/>
        <w:jc w:val="both"/>
        <w:rPr>
          <w:bCs/>
          <w:szCs w:val="28"/>
        </w:rPr>
      </w:pPr>
      <w:r w:rsidRPr="001071AD">
        <w:rPr>
          <w:bCs/>
          <w:szCs w:val="28"/>
        </w:rPr>
        <w:t>4. Trường hợp có điều chỉnh thay đổi dự toán và nội dung thực hiện Chương trình hàng năm theo Kế hoạch và Quyết định phân bổ kinh phí, Sở Công Thương</w:t>
      </w:r>
      <w:r w:rsidR="00817037" w:rsidRPr="001071AD">
        <w:rPr>
          <w:bCs/>
          <w:szCs w:val="28"/>
        </w:rPr>
        <w:t>, UBND cấp xã</w:t>
      </w:r>
      <w:r w:rsidRPr="001071AD">
        <w:rPr>
          <w:bCs/>
          <w:szCs w:val="28"/>
        </w:rPr>
        <w:t xml:space="preserve"> xem xét điều chỉnh cho phù hợp. </w:t>
      </w:r>
    </w:p>
    <w:p w14:paraId="23566037" w14:textId="512F54D1" w:rsidR="00160B41" w:rsidRPr="001071AD" w:rsidRDefault="00160B41" w:rsidP="00160B41">
      <w:pPr>
        <w:shd w:val="clear" w:color="auto" w:fill="FFFFFF"/>
        <w:spacing w:before="120" w:after="120" w:line="234" w:lineRule="atLeast"/>
        <w:ind w:firstLine="720"/>
        <w:jc w:val="both"/>
        <w:rPr>
          <w:bCs/>
          <w:szCs w:val="28"/>
        </w:rPr>
      </w:pPr>
      <w:r w:rsidRPr="001071AD">
        <w:rPr>
          <w:bCs/>
          <w:szCs w:val="28"/>
        </w:rPr>
        <w:t>5. Trên cơ sở Kế hoạch được phê duyệt, đơn vị thực hiện</w:t>
      </w:r>
      <w:r w:rsidR="00526385" w:rsidRPr="001071AD">
        <w:rPr>
          <w:bCs/>
          <w:szCs w:val="28"/>
        </w:rPr>
        <w:t xml:space="preserve"> đề án</w:t>
      </w:r>
      <w:r w:rsidRPr="001071AD">
        <w:rPr>
          <w:bCs/>
          <w:szCs w:val="28"/>
        </w:rPr>
        <w:t xml:space="preserve"> thông tin về các nội dung hỗ trợ đến các đơn vị </w:t>
      </w:r>
      <w:r w:rsidR="00526385" w:rsidRPr="001071AD">
        <w:rPr>
          <w:bCs/>
          <w:szCs w:val="28"/>
        </w:rPr>
        <w:t>thụ hưởng</w:t>
      </w:r>
      <w:r w:rsidRPr="001071AD">
        <w:rPr>
          <w:bCs/>
          <w:szCs w:val="28"/>
        </w:rPr>
        <w:t xml:space="preserve">, thực hiện hỗ trợ và thanh toán và quyết toán theo quy định.  </w:t>
      </w:r>
    </w:p>
    <w:p w14:paraId="4CAB1FC6" w14:textId="0B8A39DC" w:rsidR="004F62C9" w:rsidRPr="001071AD" w:rsidRDefault="004F62C9" w:rsidP="007C1146">
      <w:pPr>
        <w:shd w:val="clear" w:color="auto" w:fill="FFFFFF"/>
        <w:spacing w:line="234" w:lineRule="atLeast"/>
        <w:ind w:firstLine="720"/>
        <w:jc w:val="both"/>
        <w:rPr>
          <w:szCs w:val="28"/>
        </w:rPr>
      </w:pPr>
      <w:bookmarkStart w:id="25" w:name="dieu_28"/>
      <w:r w:rsidRPr="001071AD">
        <w:rPr>
          <w:b/>
          <w:bCs/>
          <w:szCs w:val="28"/>
          <w:lang w:val="it-IT"/>
        </w:rPr>
        <w:t>Điều 2</w:t>
      </w:r>
      <w:r w:rsidR="00A77A69" w:rsidRPr="001071AD">
        <w:rPr>
          <w:b/>
          <w:bCs/>
          <w:szCs w:val="28"/>
          <w:lang w:val="vi-VN"/>
        </w:rPr>
        <w:t>5</w:t>
      </w:r>
      <w:r w:rsidRPr="001071AD">
        <w:rPr>
          <w:b/>
          <w:bCs/>
          <w:szCs w:val="28"/>
          <w:lang w:val="it-IT"/>
        </w:rPr>
        <w:t>. Tổ chức thực hiện</w:t>
      </w:r>
      <w:bookmarkEnd w:id="25"/>
    </w:p>
    <w:p w14:paraId="21F9858C" w14:textId="5C56CB23" w:rsidR="003379FC" w:rsidRPr="001071AD" w:rsidRDefault="003379FC" w:rsidP="003379FC">
      <w:pPr>
        <w:spacing w:before="120" w:after="120" w:line="234" w:lineRule="atLeast"/>
        <w:ind w:firstLine="720"/>
        <w:jc w:val="both"/>
        <w:rPr>
          <w:szCs w:val="28"/>
        </w:rPr>
      </w:pPr>
      <w:bookmarkStart w:id="26" w:name="dieu_29"/>
      <w:bookmarkStart w:id="27" w:name="_GoBack"/>
      <w:r w:rsidRPr="001071AD">
        <w:rPr>
          <w:szCs w:val="28"/>
          <w:lang w:val="nl-NL"/>
        </w:rPr>
        <w:lastRenderedPageBreak/>
        <w:t>1. Giao Ủy ban nhân dân thành phố Đà Nẵng triển khai thực hiện Nghị quyết.</w:t>
      </w:r>
    </w:p>
    <w:p w14:paraId="7C8504BA" w14:textId="77777777" w:rsidR="003379FC" w:rsidRPr="001071AD" w:rsidRDefault="003379FC" w:rsidP="003379FC">
      <w:pPr>
        <w:spacing w:before="120" w:after="120" w:line="234" w:lineRule="atLeast"/>
        <w:ind w:firstLine="720"/>
        <w:jc w:val="both"/>
        <w:rPr>
          <w:szCs w:val="28"/>
          <w:lang w:val="it-IT"/>
        </w:rPr>
      </w:pPr>
      <w:r w:rsidRPr="001071AD">
        <w:rPr>
          <w:szCs w:val="28"/>
          <w:lang w:val="it-IT"/>
        </w:rPr>
        <w:t>2. Thường trực Hội đồng nhân dân thành phố, các Ban của Hội đồng nhân dân thành phố, các Tổ đại biểu và đại biểu Hội đồng nhân dân thành phố giám sát việc thực hiện Nghị quyết này.</w:t>
      </w:r>
    </w:p>
    <w:p w14:paraId="16134E9B" w14:textId="08450608" w:rsidR="003379FC" w:rsidRPr="001071AD" w:rsidRDefault="003379FC" w:rsidP="003379FC">
      <w:pPr>
        <w:spacing w:before="120" w:after="120" w:line="234" w:lineRule="atLeast"/>
        <w:ind w:firstLine="720"/>
        <w:jc w:val="both"/>
        <w:rPr>
          <w:szCs w:val="28"/>
        </w:rPr>
      </w:pPr>
      <w:r w:rsidRPr="001071AD">
        <w:rPr>
          <w:szCs w:val="28"/>
          <w:lang w:val="it-IT"/>
        </w:rPr>
        <w:t>3. Trường hợp các văn bản được dẫn chiếu để áp dụng tại Nghị quyết này được sửa đổi, bổ sung hoặc thay thế thì áp dụng theo văn bản sửa đổi, bổ sung hoặc thay thế</w:t>
      </w:r>
      <w:r w:rsidR="00B44AE9" w:rsidRPr="001071AD">
        <w:rPr>
          <w:szCs w:val="28"/>
          <w:lang w:val="it-IT"/>
        </w:rPr>
        <w:t>.</w:t>
      </w:r>
    </w:p>
    <w:p w14:paraId="7DBB4DAC" w14:textId="5B050DA3" w:rsidR="003379FC" w:rsidRPr="001071AD" w:rsidRDefault="003379FC" w:rsidP="003379FC">
      <w:pPr>
        <w:shd w:val="clear" w:color="auto" w:fill="FFFFFF"/>
        <w:spacing w:before="120" w:after="120" w:line="234" w:lineRule="atLeast"/>
        <w:ind w:firstLine="720"/>
        <w:jc w:val="both"/>
        <w:rPr>
          <w:szCs w:val="28"/>
          <w:lang w:val="it-IT"/>
        </w:rPr>
      </w:pPr>
      <w:r w:rsidRPr="001071AD">
        <w:rPr>
          <w:szCs w:val="28"/>
          <w:lang w:val="it-IT"/>
        </w:rPr>
        <w:t>4. Trong quá trình thực hiện, trường hợp có vướng mắc, phát sinh, </w:t>
      </w:r>
      <w:r w:rsidRPr="001071AD">
        <w:rPr>
          <w:szCs w:val="28"/>
          <w:lang w:val="nl-NL"/>
        </w:rPr>
        <w:t>Ủy ban nhân dân </w:t>
      </w:r>
      <w:r w:rsidRPr="001071AD">
        <w:rPr>
          <w:szCs w:val="28"/>
          <w:lang w:val="it-IT"/>
        </w:rPr>
        <w:t>thành phố thống nhất với Thường trực Hội đồng nhân dân thành phố giải quyết và báo cáo Hội đồng nhân dân thành phố tại kỳ họp gần nhất</w:t>
      </w:r>
      <w:r w:rsidR="00B44AE9" w:rsidRPr="001071AD">
        <w:rPr>
          <w:szCs w:val="28"/>
          <w:lang w:val="it-IT"/>
        </w:rPr>
        <w:t>.</w:t>
      </w:r>
    </w:p>
    <w:bookmarkEnd w:id="27"/>
    <w:p w14:paraId="0F6DE4B2" w14:textId="67A218D7" w:rsidR="004F62C9" w:rsidRPr="001071AD" w:rsidRDefault="004F62C9" w:rsidP="00A109A2">
      <w:pPr>
        <w:shd w:val="clear" w:color="auto" w:fill="FFFFFF"/>
        <w:spacing w:line="234" w:lineRule="atLeast"/>
        <w:ind w:firstLine="720"/>
        <w:jc w:val="both"/>
        <w:rPr>
          <w:szCs w:val="28"/>
        </w:rPr>
      </w:pPr>
      <w:r w:rsidRPr="001071AD">
        <w:rPr>
          <w:b/>
          <w:bCs/>
          <w:szCs w:val="28"/>
        </w:rPr>
        <w:t>Điều 2</w:t>
      </w:r>
      <w:r w:rsidR="00A77A69" w:rsidRPr="001071AD">
        <w:rPr>
          <w:b/>
          <w:bCs/>
          <w:szCs w:val="28"/>
          <w:lang w:val="vi-VN"/>
        </w:rPr>
        <w:t>6</w:t>
      </w:r>
      <w:r w:rsidRPr="001071AD">
        <w:rPr>
          <w:b/>
          <w:bCs/>
          <w:szCs w:val="28"/>
        </w:rPr>
        <w:t>. Điều khoản chuyển tiếp</w:t>
      </w:r>
      <w:bookmarkEnd w:id="26"/>
    </w:p>
    <w:p w14:paraId="05EB4CDF" w14:textId="0CDB8E92" w:rsidR="004F62C9" w:rsidRPr="001071AD" w:rsidRDefault="004F62C9" w:rsidP="00FE06C1">
      <w:pPr>
        <w:spacing w:before="120" w:after="120"/>
        <w:ind w:firstLine="709"/>
        <w:jc w:val="both"/>
        <w:rPr>
          <w:szCs w:val="28"/>
        </w:rPr>
      </w:pPr>
      <w:r w:rsidRPr="001071AD">
        <w:rPr>
          <w:szCs w:val="28"/>
        </w:rPr>
        <w:t xml:space="preserve">Các tổ chức, cá nhân đang triển khai các thủ tục liên quan đến </w:t>
      </w:r>
      <w:r w:rsidR="00FE06C1" w:rsidRPr="001071AD">
        <w:t xml:space="preserve">Nghị quyết số 324/2020/NQ-HĐND ngày 09/12/2020 của HĐND thành phố Đà Nẵng quy định chính sách khuyến công và phát triển sản xuất sản phẩm lưu niệm phục vụ du lịch trên địa bàn thành phố Đà Nẵng và Nghị quyết 33/2024/NQ-HĐND ngày 06/12/2024 của Hội đồng nhân dân tỉnh Quảng Nam quy định mức chi hỗ trợ các hoạt động khuyến công trên địa bàn tỉnh Quảng Nam </w:t>
      </w:r>
      <w:r w:rsidRPr="001071AD">
        <w:rPr>
          <w:szCs w:val="28"/>
        </w:rPr>
        <w:t>nếu đã tiếp nhận hồ sơ nhưng chưa giải quyết hoặc đang trong quá trình kiểm tra, thẩm định hồ sơ, ký hợp đồng và thanh quyết toán,… thì tiếp tục xét duyệt để hưởng hỗ trợ theo các văn bản áp dụng vào thời điểm nhận hồ sơ đề nghị hỗ trợ./.</w:t>
      </w:r>
    </w:p>
    <w:p w14:paraId="2EF0B013" w14:textId="77777777" w:rsidR="004F62C9" w:rsidRPr="001071AD" w:rsidRDefault="004F62C9" w:rsidP="004F62C9"/>
    <w:p w14:paraId="1FD24A58" w14:textId="77777777" w:rsidR="00B56C45" w:rsidRPr="001071AD" w:rsidRDefault="00B56C45" w:rsidP="00FE5457">
      <w:pPr>
        <w:pStyle w:val="NormalWeb"/>
        <w:shd w:val="clear" w:color="auto" w:fill="FFFFFF"/>
        <w:spacing w:before="60" w:beforeAutospacing="0" w:after="0" w:afterAutospacing="0" w:line="234" w:lineRule="atLeast"/>
        <w:jc w:val="both"/>
        <w:rPr>
          <w:b/>
          <w:bCs/>
          <w:sz w:val="28"/>
          <w:szCs w:val="28"/>
        </w:rPr>
      </w:pPr>
    </w:p>
    <w:p w14:paraId="4D780F4B" w14:textId="1C8C95DF" w:rsidR="00512BBB" w:rsidRPr="001071AD" w:rsidRDefault="00081BF9" w:rsidP="00FE23D7">
      <w:pPr>
        <w:pStyle w:val="NormalWeb"/>
        <w:shd w:val="clear" w:color="auto" w:fill="FFFFFF"/>
        <w:spacing w:before="60" w:beforeAutospacing="0" w:after="0" w:afterAutospacing="0" w:line="234" w:lineRule="atLeast"/>
        <w:jc w:val="both"/>
        <w:rPr>
          <w:b/>
          <w:sz w:val="22"/>
          <w:szCs w:val="22"/>
        </w:rPr>
      </w:pPr>
      <w:r w:rsidRPr="001071AD">
        <w:rPr>
          <w:b/>
          <w:bCs/>
          <w:sz w:val="28"/>
          <w:szCs w:val="28"/>
        </w:rPr>
        <w:tab/>
      </w:r>
      <w:r w:rsidR="00512BBB" w:rsidRPr="001071AD">
        <w:rPr>
          <w:sz w:val="22"/>
          <w:szCs w:val="22"/>
        </w:rPr>
        <w:t xml:space="preserve"> </w:t>
      </w:r>
    </w:p>
    <w:p w14:paraId="11EF97F3" w14:textId="77777777" w:rsidR="00655D2F" w:rsidRPr="001071AD" w:rsidRDefault="00655D2F" w:rsidP="00512BBB">
      <w:pPr>
        <w:pStyle w:val="NormalWeb"/>
        <w:spacing w:before="120" w:beforeAutospacing="0" w:after="0" w:afterAutospacing="0"/>
        <w:ind w:firstLine="720"/>
        <w:jc w:val="both"/>
      </w:pPr>
    </w:p>
    <w:sectPr w:rsidR="00655D2F" w:rsidRPr="001071AD" w:rsidSect="003379FC">
      <w:headerReference w:type="even" r:id="rId11"/>
      <w:headerReference w:type="default" r:id="rId12"/>
      <w:footerReference w:type="even" r:id="rId13"/>
      <w:pgSz w:w="11907" w:h="16840" w:code="9"/>
      <w:pgMar w:top="1134" w:right="1134" w:bottom="1276" w:left="1701" w:header="567" w:footer="567"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A52E3B" w15:done="0"/>
  <w15:commentEx w15:paraId="7F792051" w15:done="0"/>
  <w15:commentEx w15:paraId="44B45C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738E89" w16cex:dateUtc="2026-03-04T11:06:00Z"/>
  <w16cex:commentExtensible w16cex:durableId="6754A595" w16cex:dateUtc="2026-03-04T11:07:00Z"/>
  <w16cex:commentExtensible w16cex:durableId="2D543F44" w16cex:dateUtc="2026-03-05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A52E3B" w16cid:durableId="37738E89"/>
  <w16cid:commentId w16cid:paraId="7F792051" w16cid:durableId="6754A595"/>
  <w16cid:commentId w16cid:paraId="44B45C87" w16cid:durableId="2D543F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1E340" w14:textId="77777777" w:rsidR="00067FD5" w:rsidRDefault="00067FD5">
      <w:r>
        <w:separator/>
      </w:r>
    </w:p>
  </w:endnote>
  <w:endnote w:type="continuationSeparator" w:id="0">
    <w:p w14:paraId="3D47AF43" w14:textId="77777777" w:rsidR="00067FD5" w:rsidRDefault="0006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92BA0" w14:textId="77777777" w:rsidR="001771B0" w:rsidRDefault="001771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8B7729" w14:textId="77777777" w:rsidR="001771B0" w:rsidRDefault="001771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8246C" w14:textId="77777777" w:rsidR="00067FD5" w:rsidRDefault="00067FD5">
      <w:r>
        <w:separator/>
      </w:r>
    </w:p>
  </w:footnote>
  <w:footnote w:type="continuationSeparator" w:id="0">
    <w:p w14:paraId="5EDC296A" w14:textId="77777777" w:rsidR="00067FD5" w:rsidRDefault="00067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649639"/>
      <w:docPartObj>
        <w:docPartGallery w:val="Page Numbers (Top of Page)"/>
        <w:docPartUnique/>
      </w:docPartObj>
    </w:sdtPr>
    <w:sdtEndPr>
      <w:rPr>
        <w:noProof/>
        <w:sz w:val="24"/>
      </w:rPr>
    </w:sdtEndPr>
    <w:sdtContent>
      <w:p w14:paraId="44930A49" w14:textId="12A6DEF6" w:rsidR="001771B0" w:rsidRPr="001128B2" w:rsidRDefault="001771B0">
        <w:pPr>
          <w:pStyle w:val="Header"/>
          <w:jc w:val="center"/>
          <w:rPr>
            <w:sz w:val="24"/>
          </w:rPr>
        </w:pPr>
        <w:r w:rsidRPr="001128B2">
          <w:rPr>
            <w:sz w:val="24"/>
          </w:rPr>
          <w:fldChar w:fldCharType="begin"/>
        </w:r>
        <w:r w:rsidRPr="001128B2">
          <w:rPr>
            <w:sz w:val="24"/>
          </w:rPr>
          <w:instrText xml:space="preserve"> PAGE   \* MERGEFORMAT </w:instrText>
        </w:r>
        <w:r w:rsidRPr="001128B2">
          <w:rPr>
            <w:sz w:val="24"/>
          </w:rPr>
          <w:fldChar w:fldCharType="separate"/>
        </w:r>
        <w:r w:rsidR="001071AD">
          <w:rPr>
            <w:noProof/>
            <w:sz w:val="24"/>
          </w:rPr>
          <w:t>2</w:t>
        </w:r>
        <w:r w:rsidRPr="001128B2">
          <w:rPr>
            <w:noProof/>
            <w:sz w:val="24"/>
          </w:rPr>
          <w:fldChar w:fldCharType="end"/>
        </w:r>
      </w:p>
    </w:sdtContent>
  </w:sdt>
  <w:p w14:paraId="57FE65B0" w14:textId="77777777" w:rsidR="001771B0" w:rsidRPr="003222B9" w:rsidRDefault="001771B0" w:rsidP="001771B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F354B" w14:textId="77777777" w:rsidR="001771B0" w:rsidRDefault="001771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2C4739" w14:textId="77777777" w:rsidR="001771B0" w:rsidRDefault="001771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29438"/>
      <w:docPartObj>
        <w:docPartGallery w:val="Page Numbers (Top of Page)"/>
        <w:docPartUnique/>
      </w:docPartObj>
    </w:sdtPr>
    <w:sdtEndPr/>
    <w:sdtContent>
      <w:p w14:paraId="3A34E2D3" w14:textId="7B9ACDFB" w:rsidR="001771B0" w:rsidRDefault="001771B0">
        <w:pPr>
          <w:pStyle w:val="Header"/>
          <w:jc w:val="center"/>
        </w:pPr>
        <w:r>
          <w:rPr>
            <w:noProof/>
          </w:rPr>
          <w:fldChar w:fldCharType="begin"/>
        </w:r>
        <w:r>
          <w:rPr>
            <w:noProof/>
          </w:rPr>
          <w:instrText xml:space="preserve"> PAGE   \* MERGEFORMAT </w:instrText>
        </w:r>
        <w:r>
          <w:rPr>
            <w:noProof/>
          </w:rPr>
          <w:fldChar w:fldCharType="separate"/>
        </w:r>
        <w:r w:rsidR="009F498D">
          <w:rPr>
            <w:noProof/>
          </w:rPr>
          <w:t>13</w:t>
        </w:r>
        <w:r>
          <w:rPr>
            <w:noProof/>
          </w:rPr>
          <w:fldChar w:fldCharType="end"/>
        </w:r>
      </w:p>
    </w:sdtContent>
  </w:sdt>
  <w:p w14:paraId="19EE8648" w14:textId="77777777" w:rsidR="001771B0" w:rsidRDefault="001771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3D07"/>
    <w:multiLevelType w:val="multilevel"/>
    <w:tmpl w:val="CA74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D255E"/>
    <w:multiLevelType w:val="hybridMultilevel"/>
    <w:tmpl w:val="48263402"/>
    <w:lvl w:ilvl="0" w:tplc="C6C62A7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F456C0"/>
    <w:multiLevelType w:val="hybridMultilevel"/>
    <w:tmpl w:val="A3162F46"/>
    <w:lvl w:ilvl="0" w:tplc="7E4EF724">
      <w:start w:val="1"/>
      <w:numFmt w:val="decimal"/>
      <w:lvlText w:val="%1."/>
      <w:lvlJc w:val="left"/>
      <w:pPr>
        <w:ind w:left="1557" w:hanging="84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3565202E"/>
    <w:multiLevelType w:val="hybridMultilevel"/>
    <w:tmpl w:val="994EEBD2"/>
    <w:lvl w:ilvl="0" w:tplc="4A62F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C14482"/>
    <w:multiLevelType w:val="hybridMultilevel"/>
    <w:tmpl w:val="3064C342"/>
    <w:lvl w:ilvl="0" w:tplc="AE966310">
      <w:start w:val="1"/>
      <w:numFmt w:val="upperRoman"/>
      <w:lvlText w:val="%1."/>
      <w:lvlJc w:val="left"/>
      <w:pPr>
        <w:tabs>
          <w:tab w:val="num" w:pos="1440"/>
        </w:tabs>
        <w:ind w:left="1440" w:hanging="720"/>
      </w:pPr>
      <w:rPr>
        <w:rFonts w:hint="default"/>
      </w:rPr>
    </w:lvl>
    <w:lvl w:ilvl="1" w:tplc="6C78D3B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72428DA"/>
    <w:multiLevelType w:val="hybridMultilevel"/>
    <w:tmpl w:val="09AC749E"/>
    <w:lvl w:ilvl="0" w:tplc="580E87C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9F35493"/>
    <w:multiLevelType w:val="hybridMultilevel"/>
    <w:tmpl w:val="9F6A4AAC"/>
    <w:lvl w:ilvl="0" w:tplc="35706A7C">
      <w:start w:val="500"/>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DE704CE"/>
    <w:multiLevelType w:val="hybridMultilevel"/>
    <w:tmpl w:val="C7849B0A"/>
    <w:lvl w:ilvl="0" w:tplc="7AD23E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0D27BEF"/>
    <w:multiLevelType w:val="hybridMultilevel"/>
    <w:tmpl w:val="4A4837D8"/>
    <w:lvl w:ilvl="0" w:tplc="56F8E41A">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nsid w:val="51B011E3"/>
    <w:multiLevelType w:val="hybridMultilevel"/>
    <w:tmpl w:val="6F72EEC4"/>
    <w:lvl w:ilvl="0" w:tplc="55C6E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55013CA"/>
    <w:multiLevelType w:val="hybridMultilevel"/>
    <w:tmpl w:val="4EFEDA5A"/>
    <w:lvl w:ilvl="0" w:tplc="2362B2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23327E"/>
    <w:multiLevelType w:val="hybridMultilevel"/>
    <w:tmpl w:val="BE904D8E"/>
    <w:lvl w:ilvl="0" w:tplc="7BD2C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A0361E"/>
    <w:multiLevelType w:val="multilevel"/>
    <w:tmpl w:val="CFE0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3F541F"/>
    <w:multiLevelType w:val="hybridMultilevel"/>
    <w:tmpl w:val="8934FA36"/>
    <w:lvl w:ilvl="0" w:tplc="26085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EA32273"/>
    <w:multiLevelType w:val="singleLevel"/>
    <w:tmpl w:val="C1C68008"/>
    <w:lvl w:ilvl="0">
      <w:numFmt w:val="bullet"/>
      <w:lvlText w:val="-"/>
      <w:lvlJc w:val="left"/>
      <w:pPr>
        <w:tabs>
          <w:tab w:val="num" w:pos="360"/>
        </w:tabs>
        <w:ind w:left="360" w:hanging="360"/>
      </w:pPr>
      <w:rPr>
        <w:rFonts w:hint="default"/>
      </w:rPr>
    </w:lvl>
  </w:abstractNum>
  <w:num w:numId="1">
    <w:abstractNumId w:val="9"/>
  </w:num>
  <w:num w:numId="2">
    <w:abstractNumId w:val="7"/>
  </w:num>
  <w:num w:numId="3">
    <w:abstractNumId w:val="6"/>
  </w:num>
  <w:num w:numId="4">
    <w:abstractNumId w:val="4"/>
  </w:num>
  <w:num w:numId="5">
    <w:abstractNumId w:val="14"/>
  </w:num>
  <w:num w:numId="6">
    <w:abstractNumId w:val="2"/>
  </w:num>
  <w:num w:numId="7">
    <w:abstractNumId w:val="8"/>
  </w:num>
  <w:num w:numId="8">
    <w:abstractNumId w:val="12"/>
  </w:num>
  <w:num w:numId="9">
    <w:abstractNumId w:val="0"/>
  </w:num>
  <w:num w:numId="10">
    <w:abstractNumId w:val="1"/>
  </w:num>
  <w:num w:numId="11">
    <w:abstractNumId w:val="5"/>
  </w:num>
  <w:num w:numId="12">
    <w:abstractNumId w:val="3"/>
  </w:num>
  <w:num w:numId="13">
    <w:abstractNumId w:val="11"/>
  </w:num>
  <w:num w:numId="14">
    <w:abstractNumId w:val="13"/>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Dong Dang">
    <w15:presenceInfo w15:providerId="Windows Live" w15:userId="b83ebfe39197f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B95"/>
    <w:rsid w:val="000015D0"/>
    <w:rsid w:val="00001AD0"/>
    <w:rsid w:val="00002300"/>
    <w:rsid w:val="0000399C"/>
    <w:rsid w:val="00004DDC"/>
    <w:rsid w:val="00005E32"/>
    <w:rsid w:val="00006121"/>
    <w:rsid w:val="000072DB"/>
    <w:rsid w:val="00010176"/>
    <w:rsid w:val="000130CA"/>
    <w:rsid w:val="00014A76"/>
    <w:rsid w:val="00016B5D"/>
    <w:rsid w:val="000202A1"/>
    <w:rsid w:val="00021ADA"/>
    <w:rsid w:val="00024B36"/>
    <w:rsid w:val="000261A8"/>
    <w:rsid w:val="000264CA"/>
    <w:rsid w:val="00026505"/>
    <w:rsid w:val="000354F8"/>
    <w:rsid w:val="0003606E"/>
    <w:rsid w:val="0003660C"/>
    <w:rsid w:val="00037A9B"/>
    <w:rsid w:val="00040248"/>
    <w:rsid w:val="0004116C"/>
    <w:rsid w:val="00041730"/>
    <w:rsid w:val="0004248A"/>
    <w:rsid w:val="00044C6D"/>
    <w:rsid w:val="000457CC"/>
    <w:rsid w:val="000464F3"/>
    <w:rsid w:val="000472EA"/>
    <w:rsid w:val="00047F33"/>
    <w:rsid w:val="0005072B"/>
    <w:rsid w:val="0005107F"/>
    <w:rsid w:val="000512F9"/>
    <w:rsid w:val="00055413"/>
    <w:rsid w:val="00056A77"/>
    <w:rsid w:val="000636E4"/>
    <w:rsid w:val="0006647E"/>
    <w:rsid w:val="00067FD5"/>
    <w:rsid w:val="00070965"/>
    <w:rsid w:val="00070B06"/>
    <w:rsid w:val="00072C09"/>
    <w:rsid w:val="000755E2"/>
    <w:rsid w:val="0007626F"/>
    <w:rsid w:val="00081BF9"/>
    <w:rsid w:val="00086EFF"/>
    <w:rsid w:val="00090485"/>
    <w:rsid w:val="00093B16"/>
    <w:rsid w:val="00095C91"/>
    <w:rsid w:val="00096A87"/>
    <w:rsid w:val="000975C8"/>
    <w:rsid w:val="000A33E1"/>
    <w:rsid w:val="000A35B3"/>
    <w:rsid w:val="000A460E"/>
    <w:rsid w:val="000A4882"/>
    <w:rsid w:val="000A57F4"/>
    <w:rsid w:val="000A7D02"/>
    <w:rsid w:val="000B2C32"/>
    <w:rsid w:val="000B3D31"/>
    <w:rsid w:val="000B792C"/>
    <w:rsid w:val="000B7A2A"/>
    <w:rsid w:val="000C4E13"/>
    <w:rsid w:val="000D2914"/>
    <w:rsid w:val="000D703B"/>
    <w:rsid w:val="000E05FE"/>
    <w:rsid w:val="000E36AF"/>
    <w:rsid w:val="000E3975"/>
    <w:rsid w:val="000E3A79"/>
    <w:rsid w:val="000E53B7"/>
    <w:rsid w:val="000E6CE8"/>
    <w:rsid w:val="000E7BA6"/>
    <w:rsid w:val="000F1DFB"/>
    <w:rsid w:val="000F1FD9"/>
    <w:rsid w:val="000F2F88"/>
    <w:rsid w:val="000F443C"/>
    <w:rsid w:val="000F73BC"/>
    <w:rsid w:val="000F7C23"/>
    <w:rsid w:val="00104387"/>
    <w:rsid w:val="001071AD"/>
    <w:rsid w:val="00111244"/>
    <w:rsid w:val="00113400"/>
    <w:rsid w:val="00113BD9"/>
    <w:rsid w:val="001156A1"/>
    <w:rsid w:val="00115804"/>
    <w:rsid w:val="001242C7"/>
    <w:rsid w:val="00125F74"/>
    <w:rsid w:val="00125FD5"/>
    <w:rsid w:val="00131591"/>
    <w:rsid w:val="001316CA"/>
    <w:rsid w:val="00132B2A"/>
    <w:rsid w:val="00133040"/>
    <w:rsid w:val="001353D5"/>
    <w:rsid w:val="00135A96"/>
    <w:rsid w:val="001400EA"/>
    <w:rsid w:val="00141D26"/>
    <w:rsid w:val="00141EF6"/>
    <w:rsid w:val="00141FA8"/>
    <w:rsid w:val="00143CBF"/>
    <w:rsid w:val="00144271"/>
    <w:rsid w:val="00144A25"/>
    <w:rsid w:val="00145489"/>
    <w:rsid w:val="00150825"/>
    <w:rsid w:val="001519B6"/>
    <w:rsid w:val="00152341"/>
    <w:rsid w:val="00154F44"/>
    <w:rsid w:val="00155A6B"/>
    <w:rsid w:val="001609A4"/>
    <w:rsid w:val="00160B41"/>
    <w:rsid w:val="00161AEF"/>
    <w:rsid w:val="00161E86"/>
    <w:rsid w:val="00161FB6"/>
    <w:rsid w:val="00162D6A"/>
    <w:rsid w:val="0016741B"/>
    <w:rsid w:val="00171433"/>
    <w:rsid w:val="001735A8"/>
    <w:rsid w:val="00173AC7"/>
    <w:rsid w:val="001742E5"/>
    <w:rsid w:val="00174E12"/>
    <w:rsid w:val="00175518"/>
    <w:rsid w:val="001771B0"/>
    <w:rsid w:val="00177AB7"/>
    <w:rsid w:val="0018471F"/>
    <w:rsid w:val="001861BE"/>
    <w:rsid w:val="00186F5C"/>
    <w:rsid w:val="00187884"/>
    <w:rsid w:val="001900DC"/>
    <w:rsid w:val="00190CFB"/>
    <w:rsid w:val="00192629"/>
    <w:rsid w:val="00192CEA"/>
    <w:rsid w:val="00193B00"/>
    <w:rsid w:val="00193E1B"/>
    <w:rsid w:val="00194CBD"/>
    <w:rsid w:val="00194E07"/>
    <w:rsid w:val="001A2457"/>
    <w:rsid w:val="001A2479"/>
    <w:rsid w:val="001A3FD2"/>
    <w:rsid w:val="001A4296"/>
    <w:rsid w:val="001A4901"/>
    <w:rsid w:val="001B221E"/>
    <w:rsid w:val="001B2A40"/>
    <w:rsid w:val="001B3178"/>
    <w:rsid w:val="001B4B05"/>
    <w:rsid w:val="001B5606"/>
    <w:rsid w:val="001B6576"/>
    <w:rsid w:val="001C2D5C"/>
    <w:rsid w:val="001C316B"/>
    <w:rsid w:val="001C4625"/>
    <w:rsid w:val="001C5018"/>
    <w:rsid w:val="001C5DB5"/>
    <w:rsid w:val="001C6930"/>
    <w:rsid w:val="001C6B35"/>
    <w:rsid w:val="001C6D72"/>
    <w:rsid w:val="001D05F6"/>
    <w:rsid w:val="001D12A8"/>
    <w:rsid w:val="001D13DB"/>
    <w:rsid w:val="001D19D1"/>
    <w:rsid w:val="001D384E"/>
    <w:rsid w:val="001D47F9"/>
    <w:rsid w:val="001D53F5"/>
    <w:rsid w:val="001D54FC"/>
    <w:rsid w:val="001D64A1"/>
    <w:rsid w:val="001E10B0"/>
    <w:rsid w:val="001E2364"/>
    <w:rsid w:val="001E3942"/>
    <w:rsid w:val="001E49D8"/>
    <w:rsid w:val="001E6889"/>
    <w:rsid w:val="001E6942"/>
    <w:rsid w:val="001F3A99"/>
    <w:rsid w:val="001F3ABE"/>
    <w:rsid w:val="001F6156"/>
    <w:rsid w:val="00201AB4"/>
    <w:rsid w:val="00204C9E"/>
    <w:rsid w:val="00206BEB"/>
    <w:rsid w:val="00206D44"/>
    <w:rsid w:val="00215F68"/>
    <w:rsid w:val="00217950"/>
    <w:rsid w:val="00221946"/>
    <w:rsid w:val="00222367"/>
    <w:rsid w:val="00223942"/>
    <w:rsid w:val="00223A69"/>
    <w:rsid w:val="0022425B"/>
    <w:rsid w:val="00225F05"/>
    <w:rsid w:val="002274A9"/>
    <w:rsid w:val="002328E8"/>
    <w:rsid w:val="0023292E"/>
    <w:rsid w:val="00232BF8"/>
    <w:rsid w:val="00233F61"/>
    <w:rsid w:val="002348CA"/>
    <w:rsid w:val="002355F8"/>
    <w:rsid w:val="002370B2"/>
    <w:rsid w:val="002431EB"/>
    <w:rsid w:val="00245DC6"/>
    <w:rsid w:val="00250E1E"/>
    <w:rsid w:val="00250EE9"/>
    <w:rsid w:val="00251BFB"/>
    <w:rsid w:val="002523A3"/>
    <w:rsid w:val="0025279C"/>
    <w:rsid w:val="00254287"/>
    <w:rsid w:val="002566A9"/>
    <w:rsid w:val="00256A54"/>
    <w:rsid w:val="00257856"/>
    <w:rsid w:val="00260D1E"/>
    <w:rsid w:val="0026399C"/>
    <w:rsid w:val="0026563B"/>
    <w:rsid w:val="0026683D"/>
    <w:rsid w:val="0027105D"/>
    <w:rsid w:val="002712C1"/>
    <w:rsid w:val="00274DF0"/>
    <w:rsid w:val="00276F8B"/>
    <w:rsid w:val="00282BB8"/>
    <w:rsid w:val="002847E9"/>
    <w:rsid w:val="00286C9D"/>
    <w:rsid w:val="002905FA"/>
    <w:rsid w:val="0029156E"/>
    <w:rsid w:val="002927CC"/>
    <w:rsid w:val="00293964"/>
    <w:rsid w:val="00294E60"/>
    <w:rsid w:val="0029759D"/>
    <w:rsid w:val="002A0656"/>
    <w:rsid w:val="002A3A39"/>
    <w:rsid w:val="002A3D89"/>
    <w:rsid w:val="002B033E"/>
    <w:rsid w:val="002B12FF"/>
    <w:rsid w:val="002B33B4"/>
    <w:rsid w:val="002B4AC2"/>
    <w:rsid w:val="002B4BAF"/>
    <w:rsid w:val="002B507A"/>
    <w:rsid w:val="002B7FE1"/>
    <w:rsid w:val="002C1220"/>
    <w:rsid w:val="002C1551"/>
    <w:rsid w:val="002C1FC3"/>
    <w:rsid w:val="002C2C1F"/>
    <w:rsid w:val="002C3F28"/>
    <w:rsid w:val="002C542A"/>
    <w:rsid w:val="002C5A03"/>
    <w:rsid w:val="002C72A0"/>
    <w:rsid w:val="002C7783"/>
    <w:rsid w:val="002D2611"/>
    <w:rsid w:val="002D31BC"/>
    <w:rsid w:val="002D3BA6"/>
    <w:rsid w:val="002D52D8"/>
    <w:rsid w:val="002D6879"/>
    <w:rsid w:val="002E15AA"/>
    <w:rsid w:val="002E64F2"/>
    <w:rsid w:val="002E70A8"/>
    <w:rsid w:val="002F1029"/>
    <w:rsid w:val="002F1623"/>
    <w:rsid w:val="002F1A90"/>
    <w:rsid w:val="002F1FE4"/>
    <w:rsid w:val="002F41C2"/>
    <w:rsid w:val="002F62C9"/>
    <w:rsid w:val="002F6713"/>
    <w:rsid w:val="003017C6"/>
    <w:rsid w:val="00301CCA"/>
    <w:rsid w:val="00303799"/>
    <w:rsid w:val="00305179"/>
    <w:rsid w:val="0030544A"/>
    <w:rsid w:val="00307605"/>
    <w:rsid w:val="003078BA"/>
    <w:rsid w:val="003123A7"/>
    <w:rsid w:val="003137EA"/>
    <w:rsid w:val="0031406C"/>
    <w:rsid w:val="003144F6"/>
    <w:rsid w:val="00317F98"/>
    <w:rsid w:val="00322C78"/>
    <w:rsid w:val="0032672F"/>
    <w:rsid w:val="00326CDB"/>
    <w:rsid w:val="00330A7F"/>
    <w:rsid w:val="00331513"/>
    <w:rsid w:val="003339F4"/>
    <w:rsid w:val="003379FC"/>
    <w:rsid w:val="00337C77"/>
    <w:rsid w:val="0034294A"/>
    <w:rsid w:val="003442B4"/>
    <w:rsid w:val="00347A92"/>
    <w:rsid w:val="003500AB"/>
    <w:rsid w:val="00351D3E"/>
    <w:rsid w:val="003520F0"/>
    <w:rsid w:val="0035262B"/>
    <w:rsid w:val="0035436A"/>
    <w:rsid w:val="003565EF"/>
    <w:rsid w:val="0035765B"/>
    <w:rsid w:val="00361836"/>
    <w:rsid w:val="00364AFC"/>
    <w:rsid w:val="00364E01"/>
    <w:rsid w:val="003672C0"/>
    <w:rsid w:val="003676E9"/>
    <w:rsid w:val="00367A2E"/>
    <w:rsid w:val="00370C92"/>
    <w:rsid w:val="0037153B"/>
    <w:rsid w:val="00374ED0"/>
    <w:rsid w:val="003808AE"/>
    <w:rsid w:val="003834C7"/>
    <w:rsid w:val="0038381E"/>
    <w:rsid w:val="003861C6"/>
    <w:rsid w:val="00386F28"/>
    <w:rsid w:val="00391F34"/>
    <w:rsid w:val="003940A2"/>
    <w:rsid w:val="0039410C"/>
    <w:rsid w:val="00394DCF"/>
    <w:rsid w:val="00394ED3"/>
    <w:rsid w:val="0039599A"/>
    <w:rsid w:val="00396865"/>
    <w:rsid w:val="003A090A"/>
    <w:rsid w:val="003A1CA6"/>
    <w:rsid w:val="003A29D7"/>
    <w:rsid w:val="003B077B"/>
    <w:rsid w:val="003B111B"/>
    <w:rsid w:val="003B1E87"/>
    <w:rsid w:val="003B26F5"/>
    <w:rsid w:val="003B3E29"/>
    <w:rsid w:val="003B6866"/>
    <w:rsid w:val="003B767D"/>
    <w:rsid w:val="003C0F79"/>
    <w:rsid w:val="003C1CEE"/>
    <w:rsid w:val="003C279F"/>
    <w:rsid w:val="003C3416"/>
    <w:rsid w:val="003C464B"/>
    <w:rsid w:val="003C6B22"/>
    <w:rsid w:val="003D18EB"/>
    <w:rsid w:val="003D2EA9"/>
    <w:rsid w:val="003D4E2E"/>
    <w:rsid w:val="003D65F4"/>
    <w:rsid w:val="003D7D7F"/>
    <w:rsid w:val="003E0A08"/>
    <w:rsid w:val="003E0B74"/>
    <w:rsid w:val="003E0BF8"/>
    <w:rsid w:val="003E21C6"/>
    <w:rsid w:val="003E77EF"/>
    <w:rsid w:val="003E78B9"/>
    <w:rsid w:val="003F15D6"/>
    <w:rsid w:val="003F2140"/>
    <w:rsid w:val="003F4343"/>
    <w:rsid w:val="003F4369"/>
    <w:rsid w:val="004009CA"/>
    <w:rsid w:val="00400BBD"/>
    <w:rsid w:val="0040258A"/>
    <w:rsid w:val="00403104"/>
    <w:rsid w:val="0040428B"/>
    <w:rsid w:val="00404D94"/>
    <w:rsid w:val="00404F13"/>
    <w:rsid w:val="00405533"/>
    <w:rsid w:val="0040615C"/>
    <w:rsid w:val="00406997"/>
    <w:rsid w:val="00407620"/>
    <w:rsid w:val="00413D26"/>
    <w:rsid w:val="00416F53"/>
    <w:rsid w:val="0042026D"/>
    <w:rsid w:val="00421FFE"/>
    <w:rsid w:val="00424109"/>
    <w:rsid w:val="0042765C"/>
    <w:rsid w:val="004323E7"/>
    <w:rsid w:val="00435B1D"/>
    <w:rsid w:val="004400C2"/>
    <w:rsid w:val="00442BA7"/>
    <w:rsid w:val="00444045"/>
    <w:rsid w:val="004464D6"/>
    <w:rsid w:val="00450556"/>
    <w:rsid w:val="00453E5A"/>
    <w:rsid w:val="004551FB"/>
    <w:rsid w:val="00455D97"/>
    <w:rsid w:val="004568A9"/>
    <w:rsid w:val="004570FC"/>
    <w:rsid w:val="004605F8"/>
    <w:rsid w:val="004609A6"/>
    <w:rsid w:val="00460BB8"/>
    <w:rsid w:val="00461170"/>
    <w:rsid w:val="00462C17"/>
    <w:rsid w:val="004673C9"/>
    <w:rsid w:val="004737D3"/>
    <w:rsid w:val="00473C34"/>
    <w:rsid w:val="004753DA"/>
    <w:rsid w:val="00475F16"/>
    <w:rsid w:val="0047611D"/>
    <w:rsid w:val="004762E1"/>
    <w:rsid w:val="0047775D"/>
    <w:rsid w:val="00480BA6"/>
    <w:rsid w:val="00481109"/>
    <w:rsid w:val="00481F93"/>
    <w:rsid w:val="0048568E"/>
    <w:rsid w:val="004904FC"/>
    <w:rsid w:val="00490980"/>
    <w:rsid w:val="00492F9A"/>
    <w:rsid w:val="00493D68"/>
    <w:rsid w:val="0049446F"/>
    <w:rsid w:val="004979AA"/>
    <w:rsid w:val="004A048E"/>
    <w:rsid w:val="004A5671"/>
    <w:rsid w:val="004A6E3D"/>
    <w:rsid w:val="004A72C0"/>
    <w:rsid w:val="004B03C7"/>
    <w:rsid w:val="004B057A"/>
    <w:rsid w:val="004B1061"/>
    <w:rsid w:val="004B1BEA"/>
    <w:rsid w:val="004B4A70"/>
    <w:rsid w:val="004B60B1"/>
    <w:rsid w:val="004C2B43"/>
    <w:rsid w:val="004C3AE7"/>
    <w:rsid w:val="004C3F40"/>
    <w:rsid w:val="004D3BBE"/>
    <w:rsid w:val="004D5B4C"/>
    <w:rsid w:val="004E1D6C"/>
    <w:rsid w:val="004E2991"/>
    <w:rsid w:val="004E2C23"/>
    <w:rsid w:val="004E51B8"/>
    <w:rsid w:val="004E5404"/>
    <w:rsid w:val="004F0A5A"/>
    <w:rsid w:val="004F5692"/>
    <w:rsid w:val="004F62C9"/>
    <w:rsid w:val="004F7568"/>
    <w:rsid w:val="004F7673"/>
    <w:rsid w:val="004F7C44"/>
    <w:rsid w:val="005019F8"/>
    <w:rsid w:val="005024FA"/>
    <w:rsid w:val="00502635"/>
    <w:rsid w:val="00502B6C"/>
    <w:rsid w:val="00503C1F"/>
    <w:rsid w:val="00503E84"/>
    <w:rsid w:val="00503FFB"/>
    <w:rsid w:val="005079C6"/>
    <w:rsid w:val="00507EBE"/>
    <w:rsid w:val="00512BBB"/>
    <w:rsid w:val="00512FAC"/>
    <w:rsid w:val="00513535"/>
    <w:rsid w:val="005216CF"/>
    <w:rsid w:val="00524CFA"/>
    <w:rsid w:val="00525CA7"/>
    <w:rsid w:val="00526179"/>
    <w:rsid w:val="00526385"/>
    <w:rsid w:val="00532E81"/>
    <w:rsid w:val="00541FE9"/>
    <w:rsid w:val="00544982"/>
    <w:rsid w:val="005462C3"/>
    <w:rsid w:val="00546F51"/>
    <w:rsid w:val="00546FC2"/>
    <w:rsid w:val="0054724A"/>
    <w:rsid w:val="005514F3"/>
    <w:rsid w:val="005516CD"/>
    <w:rsid w:val="00551703"/>
    <w:rsid w:val="00552867"/>
    <w:rsid w:val="00552AFC"/>
    <w:rsid w:val="0055362B"/>
    <w:rsid w:val="00553C52"/>
    <w:rsid w:val="00560812"/>
    <w:rsid w:val="00560F73"/>
    <w:rsid w:val="005620FA"/>
    <w:rsid w:val="005647C4"/>
    <w:rsid w:val="00564C80"/>
    <w:rsid w:val="00566A05"/>
    <w:rsid w:val="00566A3C"/>
    <w:rsid w:val="00567F72"/>
    <w:rsid w:val="005706FB"/>
    <w:rsid w:val="00571B93"/>
    <w:rsid w:val="0057286E"/>
    <w:rsid w:val="00572C1C"/>
    <w:rsid w:val="00572EB3"/>
    <w:rsid w:val="00573444"/>
    <w:rsid w:val="0057372D"/>
    <w:rsid w:val="005738CF"/>
    <w:rsid w:val="0057714E"/>
    <w:rsid w:val="00581C57"/>
    <w:rsid w:val="0058347C"/>
    <w:rsid w:val="00590406"/>
    <w:rsid w:val="0059122B"/>
    <w:rsid w:val="005916E5"/>
    <w:rsid w:val="005A29A3"/>
    <w:rsid w:val="005A29F4"/>
    <w:rsid w:val="005A2A96"/>
    <w:rsid w:val="005A5500"/>
    <w:rsid w:val="005A5A1C"/>
    <w:rsid w:val="005A6061"/>
    <w:rsid w:val="005C0121"/>
    <w:rsid w:val="005C0C70"/>
    <w:rsid w:val="005C1D08"/>
    <w:rsid w:val="005C32F8"/>
    <w:rsid w:val="005C38CC"/>
    <w:rsid w:val="005C4DF2"/>
    <w:rsid w:val="005C6627"/>
    <w:rsid w:val="005C6EC6"/>
    <w:rsid w:val="005D1594"/>
    <w:rsid w:val="005D279E"/>
    <w:rsid w:val="005D338D"/>
    <w:rsid w:val="005D3781"/>
    <w:rsid w:val="005D4BBC"/>
    <w:rsid w:val="005D5018"/>
    <w:rsid w:val="005D6623"/>
    <w:rsid w:val="005D7CD0"/>
    <w:rsid w:val="005E0624"/>
    <w:rsid w:val="005E0ACE"/>
    <w:rsid w:val="005E1683"/>
    <w:rsid w:val="005E3884"/>
    <w:rsid w:val="005E741C"/>
    <w:rsid w:val="005F4848"/>
    <w:rsid w:val="005F4DC5"/>
    <w:rsid w:val="0060474F"/>
    <w:rsid w:val="00605996"/>
    <w:rsid w:val="0060637C"/>
    <w:rsid w:val="006068C9"/>
    <w:rsid w:val="00610F40"/>
    <w:rsid w:val="00611E5E"/>
    <w:rsid w:val="0061420C"/>
    <w:rsid w:val="00622254"/>
    <w:rsid w:val="006236E4"/>
    <w:rsid w:val="006237EA"/>
    <w:rsid w:val="00624CEE"/>
    <w:rsid w:val="006253EF"/>
    <w:rsid w:val="00626E92"/>
    <w:rsid w:val="00630CFF"/>
    <w:rsid w:val="006330F3"/>
    <w:rsid w:val="00634ABA"/>
    <w:rsid w:val="0063531F"/>
    <w:rsid w:val="006357E0"/>
    <w:rsid w:val="00636EC2"/>
    <w:rsid w:val="00637338"/>
    <w:rsid w:val="00640436"/>
    <w:rsid w:val="00642D9B"/>
    <w:rsid w:val="006457E7"/>
    <w:rsid w:val="006518C9"/>
    <w:rsid w:val="00655D2F"/>
    <w:rsid w:val="00656998"/>
    <w:rsid w:val="00657EC1"/>
    <w:rsid w:val="00660B8C"/>
    <w:rsid w:val="00661584"/>
    <w:rsid w:val="00664B62"/>
    <w:rsid w:val="006676AC"/>
    <w:rsid w:val="00670852"/>
    <w:rsid w:val="00672058"/>
    <w:rsid w:val="006728C3"/>
    <w:rsid w:val="00676B6D"/>
    <w:rsid w:val="00676F76"/>
    <w:rsid w:val="00680F2E"/>
    <w:rsid w:val="00683211"/>
    <w:rsid w:val="0068499D"/>
    <w:rsid w:val="00685424"/>
    <w:rsid w:val="0069074B"/>
    <w:rsid w:val="006916A1"/>
    <w:rsid w:val="00691752"/>
    <w:rsid w:val="00693ED8"/>
    <w:rsid w:val="006A1AAE"/>
    <w:rsid w:val="006A5C1F"/>
    <w:rsid w:val="006A64D1"/>
    <w:rsid w:val="006A7F93"/>
    <w:rsid w:val="006B1A8E"/>
    <w:rsid w:val="006B1C18"/>
    <w:rsid w:val="006B2020"/>
    <w:rsid w:val="006B3727"/>
    <w:rsid w:val="006B661F"/>
    <w:rsid w:val="006B66B5"/>
    <w:rsid w:val="006C0CFE"/>
    <w:rsid w:val="006C107A"/>
    <w:rsid w:val="006C2D4B"/>
    <w:rsid w:val="006C33C1"/>
    <w:rsid w:val="006C4207"/>
    <w:rsid w:val="006C5784"/>
    <w:rsid w:val="006D234E"/>
    <w:rsid w:val="006D2F69"/>
    <w:rsid w:val="006E06F1"/>
    <w:rsid w:val="006E0F24"/>
    <w:rsid w:val="006E2C40"/>
    <w:rsid w:val="006E57B9"/>
    <w:rsid w:val="006E79F8"/>
    <w:rsid w:val="006F062A"/>
    <w:rsid w:val="006F200C"/>
    <w:rsid w:val="006F3B1B"/>
    <w:rsid w:val="006F43A8"/>
    <w:rsid w:val="006F5CE9"/>
    <w:rsid w:val="006F6D80"/>
    <w:rsid w:val="007048F0"/>
    <w:rsid w:val="0070717A"/>
    <w:rsid w:val="007072EE"/>
    <w:rsid w:val="00711217"/>
    <w:rsid w:val="007135E7"/>
    <w:rsid w:val="00714A0C"/>
    <w:rsid w:val="00714F07"/>
    <w:rsid w:val="00714FCB"/>
    <w:rsid w:val="007151D4"/>
    <w:rsid w:val="0072021B"/>
    <w:rsid w:val="00720575"/>
    <w:rsid w:val="007247F9"/>
    <w:rsid w:val="00725D3E"/>
    <w:rsid w:val="00725EB5"/>
    <w:rsid w:val="0073094C"/>
    <w:rsid w:val="00731BFC"/>
    <w:rsid w:val="00731F40"/>
    <w:rsid w:val="0073255F"/>
    <w:rsid w:val="007348A9"/>
    <w:rsid w:val="007351B7"/>
    <w:rsid w:val="00740371"/>
    <w:rsid w:val="00741484"/>
    <w:rsid w:val="00741816"/>
    <w:rsid w:val="007447D9"/>
    <w:rsid w:val="00746656"/>
    <w:rsid w:val="00751058"/>
    <w:rsid w:val="0075115E"/>
    <w:rsid w:val="00751B29"/>
    <w:rsid w:val="00751D85"/>
    <w:rsid w:val="007523BA"/>
    <w:rsid w:val="007535F9"/>
    <w:rsid w:val="007565A7"/>
    <w:rsid w:val="00756FAD"/>
    <w:rsid w:val="007572AC"/>
    <w:rsid w:val="0076026F"/>
    <w:rsid w:val="00760282"/>
    <w:rsid w:val="0076097D"/>
    <w:rsid w:val="007613D5"/>
    <w:rsid w:val="00762565"/>
    <w:rsid w:val="00764C10"/>
    <w:rsid w:val="007657F7"/>
    <w:rsid w:val="00765B16"/>
    <w:rsid w:val="00765D2F"/>
    <w:rsid w:val="00767F59"/>
    <w:rsid w:val="00770CAA"/>
    <w:rsid w:val="00771827"/>
    <w:rsid w:val="007733B8"/>
    <w:rsid w:val="00774FAA"/>
    <w:rsid w:val="00776AFB"/>
    <w:rsid w:val="007813F3"/>
    <w:rsid w:val="00783135"/>
    <w:rsid w:val="00790986"/>
    <w:rsid w:val="007909A4"/>
    <w:rsid w:val="00791710"/>
    <w:rsid w:val="00791974"/>
    <w:rsid w:val="007935A5"/>
    <w:rsid w:val="00794CC3"/>
    <w:rsid w:val="00794E0C"/>
    <w:rsid w:val="007964D4"/>
    <w:rsid w:val="00796AAE"/>
    <w:rsid w:val="0079751B"/>
    <w:rsid w:val="0079791B"/>
    <w:rsid w:val="00797FA8"/>
    <w:rsid w:val="007A0579"/>
    <w:rsid w:val="007A34F5"/>
    <w:rsid w:val="007A4009"/>
    <w:rsid w:val="007A459F"/>
    <w:rsid w:val="007A52B2"/>
    <w:rsid w:val="007A6223"/>
    <w:rsid w:val="007A7DE9"/>
    <w:rsid w:val="007B0240"/>
    <w:rsid w:val="007B188A"/>
    <w:rsid w:val="007B54E1"/>
    <w:rsid w:val="007B7724"/>
    <w:rsid w:val="007C1146"/>
    <w:rsid w:val="007C136A"/>
    <w:rsid w:val="007C2F16"/>
    <w:rsid w:val="007C3393"/>
    <w:rsid w:val="007C5F79"/>
    <w:rsid w:val="007D75F1"/>
    <w:rsid w:val="007D7670"/>
    <w:rsid w:val="007D773D"/>
    <w:rsid w:val="007E1D5C"/>
    <w:rsid w:val="007E4286"/>
    <w:rsid w:val="007E46FF"/>
    <w:rsid w:val="007E4C7E"/>
    <w:rsid w:val="007E5AD1"/>
    <w:rsid w:val="007E5F29"/>
    <w:rsid w:val="007E70F8"/>
    <w:rsid w:val="007F0A23"/>
    <w:rsid w:val="007F325C"/>
    <w:rsid w:val="007F7A26"/>
    <w:rsid w:val="008002DF"/>
    <w:rsid w:val="008023FB"/>
    <w:rsid w:val="00804F9A"/>
    <w:rsid w:val="008065D7"/>
    <w:rsid w:val="008069B0"/>
    <w:rsid w:val="0081012C"/>
    <w:rsid w:val="008105CB"/>
    <w:rsid w:val="00810C4F"/>
    <w:rsid w:val="008141C8"/>
    <w:rsid w:val="008144F3"/>
    <w:rsid w:val="008145B0"/>
    <w:rsid w:val="00817037"/>
    <w:rsid w:val="00821534"/>
    <w:rsid w:val="00822320"/>
    <w:rsid w:val="008247DC"/>
    <w:rsid w:val="0082482F"/>
    <w:rsid w:val="00830838"/>
    <w:rsid w:val="00830E5E"/>
    <w:rsid w:val="00832DFF"/>
    <w:rsid w:val="0083315A"/>
    <w:rsid w:val="00833834"/>
    <w:rsid w:val="0083522E"/>
    <w:rsid w:val="008353AC"/>
    <w:rsid w:val="00835D5C"/>
    <w:rsid w:val="00844B95"/>
    <w:rsid w:val="008459CF"/>
    <w:rsid w:val="00851AD1"/>
    <w:rsid w:val="00851CF0"/>
    <w:rsid w:val="008533FB"/>
    <w:rsid w:val="00854138"/>
    <w:rsid w:val="0085575F"/>
    <w:rsid w:val="008576A6"/>
    <w:rsid w:val="00857880"/>
    <w:rsid w:val="00862DB7"/>
    <w:rsid w:val="0086408D"/>
    <w:rsid w:val="00866754"/>
    <w:rsid w:val="0087161E"/>
    <w:rsid w:val="00871E1A"/>
    <w:rsid w:val="00876DF0"/>
    <w:rsid w:val="008770BA"/>
    <w:rsid w:val="0087742F"/>
    <w:rsid w:val="00877C49"/>
    <w:rsid w:val="0088294C"/>
    <w:rsid w:val="00883033"/>
    <w:rsid w:val="00884194"/>
    <w:rsid w:val="00884768"/>
    <w:rsid w:val="0088483A"/>
    <w:rsid w:val="00884A43"/>
    <w:rsid w:val="008864CC"/>
    <w:rsid w:val="0089068B"/>
    <w:rsid w:val="008923AD"/>
    <w:rsid w:val="00892647"/>
    <w:rsid w:val="008958F0"/>
    <w:rsid w:val="00896440"/>
    <w:rsid w:val="0089647E"/>
    <w:rsid w:val="008974DB"/>
    <w:rsid w:val="008A1216"/>
    <w:rsid w:val="008A18B7"/>
    <w:rsid w:val="008A1D86"/>
    <w:rsid w:val="008A2070"/>
    <w:rsid w:val="008A2C06"/>
    <w:rsid w:val="008A2F06"/>
    <w:rsid w:val="008A4EAC"/>
    <w:rsid w:val="008A5B37"/>
    <w:rsid w:val="008A6359"/>
    <w:rsid w:val="008A76A5"/>
    <w:rsid w:val="008B11DA"/>
    <w:rsid w:val="008B466B"/>
    <w:rsid w:val="008B46FA"/>
    <w:rsid w:val="008B4FC8"/>
    <w:rsid w:val="008B4FEE"/>
    <w:rsid w:val="008B5414"/>
    <w:rsid w:val="008B5C0D"/>
    <w:rsid w:val="008C0C73"/>
    <w:rsid w:val="008C33D1"/>
    <w:rsid w:val="008C47E4"/>
    <w:rsid w:val="008C552F"/>
    <w:rsid w:val="008D17B8"/>
    <w:rsid w:val="008D3F33"/>
    <w:rsid w:val="008D4D7F"/>
    <w:rsid w:val="008D7F8E"/>
    <w:rsid w:val="008E0FA4"/>
    <w:rsid w:val="008E3CD8"/>
    <w:rsid w:val="008E5A7F"/>
    <w:rsid w:val="008E735A"/>
    <w:rsid w:val="008E747A"/>
    <w:rsid w:val="008F1235"/>
    <w:rsid w:val="008F2558"/>
    <w:rsid w:val="008F430B"/>
    <w:rsid w:val="008F5889"/>
    <w:rsid w:val="008F5A19"/>
    <w:rsid w:val="008F6416"/>
    <w:rsid w:val="008F6F95"/>
    <w:rsid w:val="00900F6B"/>
    <w:rsid w:val="00901B8B"/>
    <w:rsid w:val="00903655"/>
    <w:rsid w:val="00904688"/>
    <w:rsid w:val="00905E10"/>
    <w:rsid w:val="00906301"/>
    <w:rsid w:val="009068C8"/>
    <w:rsid w:val="00910719"/>
    <w:rsid w:val="00910AB4"/>
    <w:rsid w:val="0091110B"/>
    <w:rsid w:val="00911BED"/>
    <w:rsid w:val="009128A3"/>
    <w:rsid w:val="00912D0A"/>
    <w:rsid w:val="0091443B"/>
    <w:rsid w:val="009173DE"/>
    <w:rsid w:val="00920A01"/>
    <w:rsid w:val="00932C64"/>
    <w:rsid w:val="009331D1"/>
    <w:rsid w:val="00934003"/>
    <w:rsid w:val="009348A7"/>
    <w:rsid w:val="00934C26"/>
    <w:rsid w:val="00935EAA"/>
    <w:rsid w:val="00936A80"/>
    <w:rsid w:val="009372BE"/>
    <w:rsid w:val="009415AE"/>
    <w:rsid w:val="0094160E"/>
    <w:rsid w:val="00941655"/>
    <w:rsid w:val="00944F6E"/>
    <w:rsid w:val="00951422"/>
    <w:rsid w:val="00951987"/>
    <w:rsid w:val="00953943"/>
    <w:rsid w:val="00953ACC"/>
    <w:rsid w:val="009565CE"/>
    <w:rsid w:val="00956D4B"/>
    <w:rsid w:val="00962599"/>
    <w:rsid w:val="009629FE"/>
    <w:rsid w:val="009651AE"/>
    <w:rsid w:val="00965F71"/>
    <w:rsid w:val="009663DC"/>
    <w:rsid w:val="00966657"/>
    <w:rsid w:val="00972D24"/>
    <w:rsid w:val="0097365A"/>
    <w:rsid w:val="009751AD"/>
    <w:rsid w:val="0097587D"/>
    <w:rsid w:val="00975A1B"/>
    <w:rsid w:val="0097624B"/>
    <w:rsid w:val="009806B4"/>
    <w:rsid w:val="0098170D"/>
    <w:rsid w:val="00981D41"/>
    <w:rsid w:val="009831B7"/>
    <w:rsid w:val="00985CD1"/>
    <w:rsid w:val="00985F42"/>
    <w:rsid w:val="009864F9"/>
    <w:rsid w:val="009908AD"/>
    <w:rsid w:val="00991C30"/>
    <w:rsid w:val="009927B5"/>
    <w:rsid w:val="00992C0B"/>
    <w:rsid w:val="00994BEE"/>
    <w:rsid w:val="009977AA"/>
    <w:rsid w:val="009A14CD"/>
    <w:rsid w:val="009A4178"/>
    <w:rsid w:val="009B1692"/>
    <w:rsid w:val="009B1A58"/>
    <w:rsid w:val="009B202A"/>
    <w:rsid w:val="009B588D"/>
    <w:rsid w:val="009B6970"/>
    <w:rsid w:val="009C1C24"/>
    <w:rsid w:val="009C4C59"/>
    <w:rsid w:val="009C65D1"/>
    <w:rsid w:val="009C72D8"/>
    <w:rsid w:val="009C75DF"/>
    <w:rsid w:val="009C76B5"/>
    <w:rsid w:val="009D2088"/>
    <w:rsid w:val="009D28DF"/>
    <w:rsid w:val="009D65B5"/>
    <w:rsid w:val="009D6CF2"/>
    <w:rsid w:val="009E263E"/>
    <w:rsid w:val="009E57EC"/>
    <w:rsid w:val="009E60D7"/>
    <w:rsid w:val="009F498D"/>
    <w:rsid w:val="009F52AD"/>
    <w:rsid w:val="009F6B8A"/>
    <w:rsid w:val="009F6E63"/>
    <w:rsid w:val="009F7EAE"/>
    <w:rsid w:val="00A0141C"/>
    <w:rsid w:val="00A01C3B"/>
    <w:rsid w:val="00A024B9"/>
    <w:rsid w:val="00A027DA"/>
    <w:rsid w:val="00A03328"/>
    <w:rsid w:val="00A04D7D"/>
    <w:rsid w:val="00A04F46"/>
    <w:rsid w:val="00A05848"/>
    <w:rsid w:val="00A05B1C"/>
    <w:rsid w:val="00A07468"/>
    <w:rsid w:val="00A0750A"/>
    <w:rsid w:val="00A07F24"/>
    <w:rsid w:val="00A109A2"/>
    <w:rsid w:val="00A10CDD"/>
    <w:rsid w:val="00A12FE5"/>
    <w:rsid w:val="00A13F66"/>
    <w:rsid w:val="00A15BFF"/>
    <w:rsid w:val="00A17985"/>
    <w:rsid w:val="00A23238"/>
    <w:rsid w:val="00A274CE"/>
    <w:rsid w:val="00A27D4D"/>
    <w:rsid w:val="00A30D35"/>
    <w:rsid w:val="00A31638"/>
    <w:rsid w:val="00A31F70"/>
    <w:rsid w:val="00A344FB"/>
    <w:rsid w:val="00A34785"/>
    <w:rsid w:val="00A360FF"/>
    <w:rsid w:val="00A3659D"/>
    <w:rsid w:val="00A41925"/>
    <w:rsid w:val="00A43307"/>
    <w:rsid w:val="00A450EC"/>
    <w:rsid w:val="00A5296A"/>
    <w:rsid w:val="00A5362C"/>
    <w:rsid w:val="00A55AB7"/>
    <w:rsid w:val="00A57588"/>
    <w:rsid w:val="00A57C7B"/>
    <w:rsid w:val="00A57FE5"/>
    <w:rsid w:val="00A604C2"/>
    <w:rsid w:val="00A611CA"/>
    <w:rsid w:val="00A61E5C"/>
    <w:rsid w:val="00A62D01"/>
    <w:rsid w:val="00A62FCA"/>
    <w:rsid w:val="00A62FE9"/>
    <w:rsid w:val="00A6345A"/>
    <w:rsid w:val="00A64260"/>
    <w:rsid w:val="00A6486D"/>
    <w:rsid w:val="00A64EAB"/>
    <w:rsid w:val="00A65130"/>
    <w:rsid w:val="00A6592F"/>
    <w:rsid w:val="00A67D14"/>
    <w:rsid w:val="00A7498E"/>
    <w:rsid w:val="00A753D5"/>
    <w:rsid w:val="00A77A69"/>
    <w:rsid w:val="00A77C19"/>
    <w:rsid w:val="00A82942"/>
    <w:rsid w:val="00A87F43"/>
    <w:rsid w:val="00A91434"/>
    <w:rsid w:val="00A930AB"/>
    <w:rsid w:val="00A9326D"/>
    <w:rsid w:val="00A93329"/>
    <w:rsid w:val="00A952DE"/>
    <w:rsid w:val="00A96595"/>
    <w:rsid w:val="00A96B74"/>
    <w:rsid w:val="00A96DC0"/>
    <w:rsid w:val="00A9741B"/>
    <w:rsid w:val="00AA00DB"/>
    <w:rsid w:val="00AA3675"/>
    <w:rsid w:val="00AA6A73"/>
    <w:rsid w:val="00AB1D56"/>
    <w:rsid w:val="00AB256F"/>
    <w:rsid w:val="00AB4CC7"/>
    <w:rsid w:val="00AB5B3C"/>
    <w:rsid w:val="00AB5F97"/>
    <w:rsid w:val="00AB6397"/>
    <w:rsid w:val="00AB7B95"/>
    <w:rsid w:val="00AC37A7"/>
    <w:rsid w:val="00AC4D2F"/>
    <w:rsid w:val="00AC7749"/>
    <w:rsid w:val="00AC7CAA"/>
    <w:rsid w:val="00AE02FD"/>
    <w:rsid w:val="00AE0411"/>
    <w:rsid w:val="00AE3670"/>
    <w:rsid w:val="00AE475A"/>
    <w:rsid w:val="00AF0674"/>
    <w:rsid w:val="00AF35D4"/>
    <w:rsid w:val="00AF46AC"/>
    <w:rsid w:val="00AF5B27"/>
    <w:rsid w:val="00AF653F"/>
    <w:rsid w:val="00AF7321"/>
    <w:rsid w:val="00AF7B38"/>
    <w:rsid w:val="00AF7F70"/>
    <w:rsid w:val="00B04AA4"/>
    <w:rsid w:val="00B06E93"/>
    <w:rsid w:val="00B0781E"/>
    <w:rsid w:val="00B07E0F"/>
    <w:rsid w:val="00B10E86"/>
    <w:rsid w:val="00B1390E"/>
    <w:rsid w:val="00B14AA6"/>
    <w:rsid w:val="00B177CD"/>
    <w:rsid w:val="00B17C75"/>
    <w:rsid w:val="00B20466"/>
    <w:rsid w:val="00B20F6A"/>
    <w:rsid w:val="00B22811"/>
    <w:rsid w:val="00B248D4"/>
    <w:rsid w:val="00B26510"/>
    <w:rsid w:val="00B278E5"/>
    <w:rsid w:val="00B312C8"/>
    <w:rsid w:val="00B371F4"/>
    <w:rsid w:val="00B4117B"/>
    <w:rsid w:val="00B41213"/>
    <w:rsid w:val="00B42230"/>
    <w:rsid w:val="00B44AE9"/>
    <w:rsid w:val="00B50F12"/>
    <w:rsid w:val="00B51F47"/>
    <w:rsid w:val="00B54AEF"/>
    <w:rsid w:val="00B5539A"/>
    <w:rsid w:val="00B56773"/>
    <w:rsid w:val="00B56C45"/>
    <w:rsid w:val="00B706C7"/>
    <w:rsid w:val="00B73962"/>
    <w:rsid w:val="00B766D3"/>
    <w:rsid w:val="00B76B7E"/>
    <w:rsid w:val="00B8008B"/>
    <w:rsid w:val="00B8032D"/>
    <w:rsid w:val="00B80387"/>
    <w:rsid w:val="00B84BC0"/>
    <w:rsid w:val="00B84E30"/>
    <w:rsid w:val="00B85172"/>
    <w:rsid w:val="00B932E5"/>
    <w:rsid w:val="00BA0414"/>
    <w:rsid w:val="00BA0706"/>
    <w:rsid w:val="00BA182F"/>
    <w:rsid w:val="00BA320D"/>
    <w:rsid w:val="00BA46EB"/>
    <w:rsid w:val="00BA5ACA"/>
    <w:rsid w:val="00BB4AB3"/>
    <w:rsid w:val="00BB5C87"/>
    <w:rsid w:val="00BB620C"/>
    <w:rsid w:val="00BB7313"/>
    <w:rsid w:val="00BC23F1"/>
    <w:rsid w:val="00BC298B"/>
    <w:rsid w:val="00BC2F6D"/>
    <w:rsid w:val="00BC4733"/>
    <w:rsid w:val="00BC4F61"/>
    <w:rsid w:val="00BC6312"/>
    <w:rsid w:val="00BC68CF"/>
    <w:rsid w:val="00BC6F2C"/>
    <w:rsid w:val="00BC7A00"/>
    <w:rsid w:val="00BC7A0C"/>
    <w:rsid w:val="00BD0A5D"/>
    <w:rsid w:val="00BD29C4"/>
    <w:rsid w:val="00BD4FE3"/>
    <w:rsid w:val="00BE05BB"/>
    <w:rsid w:val="00BE2C52"/>
    <w:rsid w:val="00BE39FF"/>
    <w:rsid w:val="00BE3B90"/>
    <w:rsid w:val="00BE6578"/>
    <w:rsid w:val="00BE67C5"/>
    <w:rsid w:val="00BE6FB2"/>
    <w:rsid w:val="00BE78B4"/>
    <w:rsid w:val="00BF277C"/>
    <w:rsid w:val="00BF54EE"/>
    <w:rsid w:val="00BF6AF0"/>
    <w:rsid w:val="00C015BD"/>
    <w:rsid w:val="00C02909"/>
    <w:rsid w:val="00C02D4E"/>
    <w:rsid w:val="00C04D6A"/>
    <w:rsid w:val="00C04F8C"/>
    <w:rsid w:val="00C057F3"/>
    <w:rsid w:val="00C07041"/>
    <w:rsid w:val="00C110F7"/>
    <w:rsid w:val="00C114AA"/>
    <w:rsid w:val="00C13F76"/>
    <w:rsid w:val="00C14600"/>
    <w:rsid w:val="00C16DDA"/>
    <w:rsid w:val="00C21450"/>
    <w:rsid w:val="00C2248F"/>
    <w:rsid w:val="00C23C45"/>
    <w:rsid w:val="00C242B1"/>
    <w:rsid w:val="00C26227"/>
    <w:rsid w:val="00C27619"/>
    <w:rsid w:val="00C30686"/>
    <w:rsid w:val="00C31282"/>
    <w:rsid w:val="00C32D5E"/>
    <w:rsid w:val="00C35203"/>
    <w:rsid w:val="00C3756A"/>
    <w:rsid w:val="00C37AE5"/>
    <w:rsid w:val="00C37B9C"/>
    <w:rsid w:val="00C37DB1"/>
    <w:rsid w:val="00C42276"/>
    <w:rsid w:val="00C43530"/>
    <w:rsid w:val="00C441ED"/>
    <w:rsid w:val="00C453CA"/>
    <w:rsid w:val="00C476FB"/>
    <w:rsid w:val="00C47ED7"/>
    <w:rsid w:val="00C5115B"/>
    <w:rsid w:val="00C5462A"/>
    <w:rsid w:val="00C5622C"/>
    <w:rsid w:val="00C60006"/>
    <w:rsid w:val="00C6012C"/>
    <w:rsid w:val="00C60C81"/>
    <w:rsid w:val="00C61163"/>
    <w:rsid w:val="00C61691"/>
    <w:rsid w:val="00C61746"/>
    <w:rsid w:val="00C617B4"/>
    <w:rsid w:val="00C623C9"/>
    <w:rsid w:val="00C6311B"/>
    <w:rsid w:val="00C6490E"/>
    <w:rsid w:val="00C677F5"/>
    <w:rsid w:val="00C70D1A"/>
    <w:rsid w:val="00C71DEF"/>
    <w:rsid w:val="00C720CC"/>
    <w:rsid w:val="00C726EE"/>
    <w:rsid w:val="00C73B23"/>
    <w:rsid w:val="00C748EE"/>
    <w:rsid w:val="00C75280"/>
    <w:rsid w:val="00C76767"/>
    <w:rsid w:val="00C76870"/>
    <w:rsid w:val="00C81299"/>
    <w:rsid w:val="00C81942"/>
    <w:rsid w:val="00C81A0B"/>
    <w:rsid w:val="00C82863"/>
    <w:rsid w:val="00C82F5B"/>
    <w:rsid w:val="00C935B7"/>
    <w:rsid w:val="00C95987"/>
    <w:rsid w:val="00C95BDB"/>
    <w:rsid w:val="00CA5E4D"/>
    <w:rsid w:val="00CA7B35"/>
    <w:rsid w:val="00CA7B75"/>
    <w:rsid w:val="00CB02EA"/>
    <w:rsid w:val="00CB090E"/>
    <w:rsid w:val="00CB3116"/>
    <w:rsid w:val="00CB5D04"/>
    <w:rsid w:val="00CC11AC"/>
    <w:rsid w:val="00CC4EAF"/>
    <w:rsid w:val="00CC5B0F"/>
    <w:rsid w:val="00CC62AD"/>
    <w:rsid w:val="00CD0655"/>
    <w:rsid w:val="00CD1DAB"/>
    <w:rsid w:val="00CD5AC0"/>
    <w:rsid w:val="00CD5F4B"/>
    <w:rsid w:val="00CD6EFA"/>
    <w:rsid w:val="00CE134F"/>
    <w:rsid w:val="00CE2284"/>
    <w:rsid w:val="00CE4058"/>
    <w:rsid w:val="00CE427C"/>
    <w:rsid w:val="00CE451F"/>
    <w:rsid w:val="00CE467D"/>
    <w:rsid w:val="00CE49E8"/>
    <w:rsid w:val="00CE4F52"/>
    <w:rsid w:val="00CE5529"/>
    <w:rsid w:val="00CE5D88"/>
    <w:rsid w:val="00CE5E38"/>
    <w:rsid w:val="00CF1A8D"/>
    <w:rsid w:val="00CF33A9"/>
    <w:rsid w:val="00CF5F34"/>
    <w:rsid w:val="00CF609F"/>
    <w:rsid w:val="00CF7731"/>
    <w:rsid w:val="00CF7B04"/>
    <w:rsid w:val="00D01859"/>
    <w:rsid w:val="00D030C4"/>
    <w:rsid w:val="00D03E8A"/>
    <w:rsid w:val="00D078AB"/>
    <w:rsid w:val="00D101D9"/>
    <w:rsid w:val="00D11556"/>
    <w:rsid w:val="00D151B2"/>
    <w:rsid w:val="00D15263"/>
    <w:rsid w:val="00D15B47"/>
    <w:rsid w:val="00D1696E"/>
    <w:rsid w:val="00D16B3C"/>
    <w:rsid w:val="00D16CC8"/>
    <w:rsid w:val="00D2296B"/>
    <w:rsid w:val="00D23054"/>
    <w:rsid w:val="00D248FE"/>
    <w:rsid w:val="00D26FAA"/>
    <w:rsid w:val="00D27F26"/>
    <w:rsid w:val="00D27FDD"/>
    <w:rsid w:val="00D30D1E"/>
    <w:rsid w:val="00D313C9"/>
    <w:rsid w:val="00D36C7D"/>
    <w:rsid w:val="00D40D56"/>
    <w:rsid w:val="00D414BA"/>
    <w:rsid w:val="00D43C38"/>
    <w:rsid w:val="00D50662"/>
    <w:rsid w:val="00D50A22"/>
    <w:rsid w:val="00D525B3"/>
    <w:rsid w:val="00D52771"/>
    <w:rsid w:val="00D5373F"/>
    <w:rsid w:val="00D53FFD"/>
    <w:rsid w:val="00D56859"/>
    <w:rsid w:val="00D572A9"/>
    <w:rsid w:val="00D57377"/>
    <w:rsid w:val="00D575B2"/>
    <w:rsid w:val="00D6202B"/>
    <w:rsid w:val="00D621CF"/>
    <w:rsid w:val="00D6272C"/>
    <w:rsid w:val="00D62DFD"/>
    <w:rsid w:val="00D635D1"/>
    <w:rsid w:val="00D63925"/>
    <w:rsid w:val="00D676D8"/>
    <w:rsid w:val="00D714BE"/>
    <w:rsid w:val="00D725AE"/>
    <w:rsid w:val="00D72C8D"/>
    <w:rsid w:val="00D742A1"/>
    <w:rsid w:val="00D76784"/>
    <w:rsid w:val="00D772B8"/>
    <w:rsid w:val="00D844AE"/>
    <w:rsid w:val="00D852C3"/>
    <w:rsid w:val="00D86E03"/>
    <w:rsid w:val="00D91645"/>
    <w:rsid w:val="00D92743"/>
    <w:rsid w:val="00D94D90"/>
    <w:rsid w:val="00D96A84"/>
    <w:rsid w:val="00D9740C"/>
    <w:rsid w:val="00DA26A2"/>
    <w:rsid w:val="00DA489C"/>
    <w:rsid w:val="00DA56EC"/>
    <w:rsid w:val="00DA5C42"/>
    <w:rsid w:val="00DA5DE7"/>
    <w:rsid w:val="00DA68BB"/>
    <w:rsid w:val="00DB19AD"/>
    <w:rsid w:val="00DB1B12"/>
    <w:rsid w:val="00DB28FB"/>
    <w:rsid w:val="00DB3ECF"/>
    <w:rsid w:val="00DB4599"/>
    <w:rsid w:val="00DC2208"/>
    <w:rsid w:val="00DC2264"/>
    <w:rsid w:val="00DC2A9F"/>
    <w:rsid w:val="00DC3C31"/>
    <w:rsid w:val="00DC5BBE"/>
    <w:rsid w:val="00DC6E38"/>
    <w:rsid w:val="00DC7C4A"/>
    <w:rsid w:val="00DC7E57"/>
    <w:rsid w:val="00DD0E2F"/>
    <w:rsid w:val="00DD0F3C"/>
    <w:rsid w:val="00DD16BB"/>
    <w:rsid w:val="00DD2DA7"/>
    <w:rsid w:val="00DD2F8B"/>
    <w:rsid w:val="00DD6678"/>
    <w:rsid w:val="00DD7914"/>
    <w:rsid w:val="00DE0135"/>
    <w:rsid w:val="00DE2AC5"/>
    <w:rsid w:val="00DE3955"/>
    <w:rsid w:val="00DE4DE8"/>
    <w:rsid w:val="00DF3039"/>
    <w:rsid w:val="00DF3684"/>
    <w:rsid w:val="00DF6827"/>
    <w:rsid w:val="00DF7181"/>
    <w:rsid w:val="00DF7938"/>
    <w:rsid w:val="00E03EBD"/>
    <w:rsid w:val="00E04C43"/>
    <w:rsid w:val="00E06D55"/>
    <w:rsid w:val="00E11A63"/>
    <w:rsid w:val="00E141B9"/>
    <w:rsid w:val="00E16A95"/>
    <w:rsid w:val="00E200C9"/>
    <w:rsid w:val="00E22023"/>
    <w:rsid w:val="00E23E74"/>
    <w:rsid w:val="00E26FA5"/>
    <w:rsid w:val="00E32E67"/>
    <w:rsid w:val="00E36A92"/>
    <w:rsid w:val="00E40175"/>
    <w:rsid w:val="00E40BB6"/>
    <w:rsid w:val="00E44E52"/>
    <w:rsid w:val="00E462DD"/>
    <w:rsid w:val="00E46B66"/>
    <w:rsid w:val="00E4751A"/>
    <w:rsid w:val="00E50371"/>
    <w:rsid w:val="00E507F8"/>
    <w:rsid w:val="00E5302B"/>
    <w:rsid w:val="00E56A02"/>
    <w:rsid w:val="00E57A59"/>
    <w:rsid w:val="00E60F42"/>
    <w:rsid w:val="00E62053"/>
    <w:rsid w:val="00E62A30"/>
    <w:rsid w:val="00E63008"/>
    <w:rsid w:val="00E63242"/>
    <w:rsid w:val="00E638D4"/>
    <w:rsid w:val="00E63FB4"/>
    <w:rsid w:val="00E67940"/>
    <w:rsid w:val="00E72078"/>
    <w:rsid w:val="00E73F5A"/>
    <w:rsid w:val="00E741BA"/>
    <w:rsid w:val="00E770CD"/>
    <w:rsid w:val="00E818EE"/>
    <w:rsid w:val="00E827E0"/>
    <w:rsid w:val="00E83E7B"/>
    <w:rsid w:val="00E85310"/>
    <w:rsid w:val="00E85B66"/>
    <w:rsid w:val="00E86B70"/>
    <w:rsid w:val="00E877B1"/>
    <w:rsid w:val="00E9087B"/>
    <w:rsid w:val="00E91D39"/>
    <w:rsid w:val="00E93368"/>
    <w:rsid w:val="00E9690E"/>
    <w:rsid w:val="00E97DE3"/>
    <w:rsid w:val="00EA1AA2"/>
    <w:rsid w:val="00EA32AA"/>
    <w:rsid w:val="00EA579D"/>
    <w:rsid w:val="00EA6202"/>
    <w:rsid w:val="00EA6CF4"/>
    <w:rsid w:val="00EB0038"/>
    <w:rsid w:val="00EB0E69"/>
    <w:rsid w:val="00EB24C6"/>
    <w:rsid w:val="00EB2A01"/>
    <w:rsid w:val="00EB471F"/>
    <w:rsid w:val="00EB4A72"/>
    <w:rsid w:val="00EB4D6A"/>
    <w:rsid w:val="00EB668A"/>
    <w:rsid w:val="00EB7E6E"/>
    <w:rsid w:val="00EC026B"/>
    <w:rsid w:val="00EC16D7"/>
    <w:rsid w:val="00EC1905"/>
    <w:rsid w:val="00EC3821"/>
    <w:rsid w:val="00EC408B"/>
    <w:rsid w:val="00EC4BE9"/>
    <w:rsid w:val="00EC5926"/>
    <w:rsid w:val="00EC66E6"/>
    <w:rsid w:val="00ED143B"/>
    <w:rsid w:val="00ED2B56"/>
    <w:rsid w:val="00ED5231"/>
    <w:rsid w:val="00ED6972"/>
    <w:rsid w:val="00EE1496"/>
    <w:rsid w:val="00EE2B7E"/>
    <w:rsid w:val="00EE2E0D"/>
    <w:rsid w:val="00EE37B6"/>
    <w:rsid w:val="00EE3DC4"/>
    <w:rsid w:val="00EE519A"/>
    <w:rsid w:val="00EE5261"/>
    <w:rsid w:val="00EE69A3"/>
    <w:rsid w:val="00EE6E51"/>
    <w:rsid w:val="00EE7205"/>
    <w:rsid w:val="00EF2083"/>
    <w:rsid w:val="00EF3121"/>
    <w:rsid w:val="00EF6A8A"/>
    <w:rsid w:val="00EF722D"/>
    <w:rsid w:val="00EF73CC"/>
    <w:rsid w:val="00F00016"/>
    <w:rsid w:val="00F00242"/>
    <w:rsid w:val="00F016A2"/>
    <w:rsid w:val="00F02854"/>
    <w:rsid w:val="00F07513"/>
    <w:rsid w:val="00F1266C"/>
    <w:rsid w:val="00F12D74"/>
    <w:rsid w:val="00F13B6B"/>
    <w:rsid w:val="00F148FC"/>
    <w:rsid w:val="00F15A85"/>
    <w:rsid w:val="00F20AD8"/>
    <w:rsid w:val="00F219ED"/>
    <w:rsid w:val="00F25132"/>
    <w:rsid w:val="00F319AD"/>
    <w:rsid w:val="00F3534D"/>
    <w:rsid w:val="00F3564D"/>
    <w:rsid w:val="00F41AD0"/>
    <w:rsid w:val="00F45168"/>
    <w:rsid w:val="00F458D8"/>
    <w:rsid w:val="00F475B4"/>
    <w:rsid w:val="00F51D81"/>
    <w:rsid w:val="00F52826"/>
    <w:rsid w:val="00F52916"/>
    <w:rsid w:val="00F53933"/>
    <w:rsid w:val="00F55A33"/>
    <w:rsid w:val="00F55B7A"/>
    <w:rsid w:val="00F55C2C"/>
    <w:rsid w:val="00F56DA8"/>
    <w:rsid w:val="00F61DE9"/>
    <w:rsid w:val="00F63066"/>
    <w:rsid w:val="00F630DB"/>
    <w:rsid w:val="00F6616F"/>
    <w:rsid w:val="00F66763"/>
    <w:rsid w:val="00F67096"/>
    <w:rsid w:val="00F67854"/>
    <w:rsid w:val="00F710A2"/>
    <w:rsid w:val="00F719B1"/>
    <w:rsid w:val="00F75527"/>
    <w:rsid w:val="00F75985"/>
    <w:rsid w:val="00F803A1"/>
    <w:rsid w:val="00F806BC"/>
    <w:rsid w:val="00F82725"/>
    <w:rsid w:val="00F829B4"/>
    <w:rsid w:val="00F85603"/>
    <w:rsid w:val="00F85B9C"/>
    <w:rsid w:val="00F914F9"/>
    <w:rsid w:val="00F92EA7"/>
    <w:rsid w:val="00F95B70"/>
    <w:rsid w:val="00F95D2E"/>
    <w:rsid w:val="00F970AF"/>
    <w:rsid w:val="00F97673"/>
    <w:rsid w:val="00F97C54"/>
    <w:rsid w:val="00FA0E51"/>
    <w:rsid w:val="00FA207F"/>
    <w:rsid w:val="00FA305F"/>
    <w:rsid w:val="00FA5B91"/>
    <w:rsid w:val="00FA6406"/>
    <w:rsid w:val="00FA675C"/>
    <w:rsid w:val="00FB2509"/>
    <w:rsid w:val="00FB4069"/>
    <w:rsid w:val="00FB580C"/>
    <w:rsid w:val="00FB5A35"/>
    <w:rsid w:val="00FB6106"/>
    <w:rsid w:val="00FB6286"/>
    <w:rsid w:val="00FB67DD"/>
    <w:rsid w:val="00FB6B5B"/>
    <w:rsid w:val="00FB72CB"/>
    <w:rsid w:val="00FB7455"/>
    <w:rsid w:val="00FB7C7F"/>
    <w:rsid w:val="00FC0EE9"/>
    <w:rsid w:val="00FC17EE"/>
    <w:rsid w:val="00FC4685"/>
    <w:rsid w:val="00FC7683"/>
    <w:rsid w:val="00FD1D2E"/>
    <w:rsid w:val="00FD42DA"/>
    <w:rsid w:val="00FD4AC2"/>
    <w:rsid w:val="00FD58D6"/>
    <w:rsid w:val="00FD7DAA"/>
    <w:rsid w:val="00FE06C1"/>
    <w:rsid w:val="00FE0CBF"/>
    <w:rsid w:val="00FE1714"/>
    <w:rsid w:val="00FE23D7"/>
    <w:rsid w:val="00FE4EB9"/>
    <w:rsid w:val="00FE5457"/>
    <w:rsid w:val="00FF287F"/>
    <w:rsid w:val="00FF34EA"/>
    <w:rsid w:val="00FF3832"/>
    <w:rsid w:val="00FF3D46"/>
    <w:rsid w:val="00FF4BB5"/>
    <w:rsid w:val="00FF4F2D"/>
    <w:rsid w:val="00FF6874"/>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9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7C4"/>
    <w:rPr>
      <w:sz w:val="28"/>
    </w:rPr>
  </w:style>
  <w:style w:type="paragraph" w:styleId="Heading1">
    <w:name w:val="heading 1"/>
    <w:basedOn w:val="Normal"/>
    <w:next w:val="Normal"/>
    <w:qFormat/>
    <w:rsid w:val="005F4848"/>
    <w:pPr>
      <w:keepNext/>
      <w:jc w:val="center"/>
      <w:outlineLvl w:val="0"/>
    </w:pPr>
    <w:rPr>
      <w:rFonts w:ascii=".VnTimeH" w:hAnsi=".VnTimeH"/>
      <w:b/>
      <w:sz w:val="32"/>
    </w:rPr>
  </w:style>
  <w:style w:type="paragraph" w:styleId="Heading2">
    <w:name w:val="heading 2"/>
    <w:basedOn w:val="Normal"/>
    <w:next w:val="Normal"/>
    <w:qFormat/>
    <w:rsid w:val="005F4848"/>
    <w:pPr>
      <w:keepNext/>
      <w:outlineLvl w:val="1"/>
    </w:pPr>
    <w:rPr>
      <w:rFonts w:ascii=".VnTimeH" w:hAnsi=".VnTimeH"/>
      <w:b/>
      <w:sz w:val="26"/>
    </w:rPr>
  </w:style>
  <w:style w:type="paragraph" w:styleId="Heading3">
    <w:name w:val="heading 3"/>
    <w:basedOn w:val="Normal"/>
    <w:next w:val="Normal"/>
    <w:qFormat/>
    <w:rsid w:val="005F4848"/>
    <w:pPr>
      <w:keepNext/>
      <w:jc w:val="center"/>
      <w:outlineLvl w:val="2"/>
    </w:pPr>
    <w:rPr>
      <w:i/>
      <w:sz w:val="26"/>
    </w:rPr>
  </w:style>
  <w:style w:type="paragraph" w:styleId="Heading4">
    <w:name w:val="heading 4"/>
    <w:basedOn w:val="Normal"/>
    <w:next w:val="Normal"/>
    <w:link w:val="Heading4Char"/>
    <w:uiPriority w:val="9"/>
    <w:qFormat/>
    <w:rsid w:val="005F4848"/>
    <w:pPr>
      <w:keepNext/>
      <w:jc w:val="center"/>
      <w:outlineLvl w:val="3"/>
    </w:pPr>
    <w:rPr>
      <w:rFonts w:ascii=".VnTimeH" w:hAnsi=".VnTimeH"/>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F4848"/>
    <w:pPr>
      <w:ind w:firstLine="284"/>
      <w:jc w:val="both"/>
    </w:pPr>
  </w:style>
  <w:style w:type="paragraph" w:styleId="Header">
    <w:name w:val="header"/>
    <w:basedOn w:val="Normal"/>
    <w:link w:val="HeaderChar"/>
    <w:uiPriority w:val="99"/>
    <w:rsid w:val="005F4848"/>
    <w:pPr>
      <w:tabs>
        <w:tab w:val="center" w:pos="4320"/>
        <w:tab w:val="right" w:pos="8640"/>
      </w:tabs>
    </w:pPr>
  </w:style>
  <w:style w:type="character" w:styleId="PageNumber">
    <w:name w:val="page number"/>
    <w:basedOn w:val="DefaultParagraphFont"/>
    <w:rsid w:val="005F4848"/>
  </w:style>
  <w:style w:type="paragraph" w:styleId="Footer">
    <w:name w:val="footer"/>
    <w:basedOn w:val="Normal"/>
    <w:rsid w:val="005F4848"/>
    <w:pPr>
      <w:tabs>
        <w:tab w:val="center" w:pos="4320"/>
        <w:tab w:val="right" w:pos="8640"/>
      </w:tabs>
    </w:pPr>
  </w:style>
  <w:style w:type="table" w:styleId="TableGrid">
    <w:name w:val="Table Grid"/>
    <w:basedOn w:val="TableNormal"/>
    <w:rsid w:val="005F48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next w:val="Normal"/>
    <w:autoRedefine/>
    <w:semiHidden/>
    <w:rsid w:val="005F4848"/>
    <w:pPr>
      <w:spacing w:before="120" w:after="120" w:line="312" w:lineRule="auto"/>
    </w:pPr>
    <w:rPr>
      <w:szCs w:val="22"/>
    </w:rPr>
  </w:style>
  <w:style w:type="paragraph" w:styleId="BodyText2">
    <w:name w:val="Body Text 2"/>
    <w:basedOn w:val="Normal"/>
    <w:rsid w:val="005F4848"/>
    <w:rPr>
      <w:rFonts w:ascii=".VnTimeH" w:hAnsi=".VnTimeH"/>
      <w:b/>
      <w:bCs/>
      <w:color w:val="0000FF"/>
      <w:szCs w:val="28"/>
      <w:lang w:val="en-AU" w:eastAsia="zh-CN"/>
    </w:rPr>
  </w:style>
  <w:style w:type="paragraph" w:customStyle="1" w:styleId="CharCharCharCharCharCharCharCharCharCharCharCharCharCharCharChar">
    <w:name w:val="Char Char Char Char Char Char Char Char Char Char Char Char Char Char Char Char"/>
    <w:basedOn w:val="Normal"/>
    <w:semiHidden/>
    <w:rsid w:val="005F484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semiHidden/>
    <w:rsid w:val="005F4848"/>
    <w:pPr>
      <w:spacing w:before="120" w:after="120" w:line="312" w:lineRule="auto"/>
    </w:pPr>
    <w:rPr>
      <w:szCs w:val="22"/>
    </w:rPr>
  </w:style>
  <w:style w:type="paragraph" w:customStyle="1" w:styleId="CharCharCharCharCharCharChar">
    <w:name w:val="Char Char Char Char Char Char Char"/>
    <w:autoRedefine/>
    <w:rsid w:val="005F4848"/>
    <w:pPr>
      <w:tabs>
        <w:tab w:val="left" w:pos="1152"/>
      </w:tabs>
      <w:spacing w:before="120" w:after="120" w:line="312" w:lineRule="auto"/>
    </w:pPr>
    <w:rPr>
      <w:rFonts w:ascii="Arial" w:hAnsi="Arial" w:cs="Arial"/>
      <w:sz w:val="26"/>
      <w:szCs w:val="26"/>
    </w:rPr>
  </w:style>
  <w:style w:type="paragraph" w:customStyle="1" w:styleId="CharCharCharCharCharCharCharCharCharCharCharCharChar">
    <w:name w:val="Char Char Char Char Char Char Char Char Char Char Char Char Char"/>
    <w:basedOn w:val="Normal"/>
    <w:next w:val="Normal"/>
    <w:autoRedefine/>
    <w:semiHidden/>
    <w:rsid w:val="005F4848"/>
    <w:pPr>
      <w:spacing w:before="120" w:after="120" w:line="312" w:lineRule="auto"/>
    </w:pPr>
    <w:rPr>
      <w:szCs w:val="28"/>
    </w:rPr>
  </w:style>
  <w:style w:type="paragraph" w:styleId="BodyText">
    <w:name w:val="Body Text"/>
    <w:basedOn w:val="Normal"/>
    <w:rsid w:val="005F4848"/>
    <w:pPr>
      <w:spacing w:after="120"/>
    </w:pPr>
    <w:rPr>
      <w:rFonts w:ascii=".VnTime" w:hAnsi=".VnTime"/>
      <w:color w:val="0000FF"/>
      <w:szCs w:val="28"/>
    </w:rPr>
  </w:style>
  <w:style w:type="paragraph" w:styleId="NormalWeb">
    <w:name w:val="Normal (Web)"/>
    <w:aliases w:val="Char Char Char,Char Char1,Char Char5,Char Char, Char Char Char,Normal (Web) Char,Char Char Char Char Char Char Char Char Char Char,Char Char Char Char Char Char Char Char Char Char Char,Обычный (веб)1,Обычный (веб) Знак,Обычный (веб) Знак1"/>
    <w:basedOn w:val="Normal"/>
    <w:link w:val="NormalWebChar1"/>
    <w:uiPriority w:val="99"/>
    <w:rsid w:val="005F4848"/>
    <w:pPr>
      <w:spacing w:before="100" w:beforeAutospacing="1" w:after="100" w:afterAutospacing="1"/>
    </w:pPr>
    <w:rPr>
      <w:sz w:val="24"/>
      <w:szCs w:val="24"/>
    </w:rPr>
  </w:style>
  <w:style w:type="character" w:styleId="Strong">
    <w:name w:val="Strong"/>
    <w:basedOn w:val="DefaultParagraphFont"/>
    <w:uiPriority w:val="22"/>
    <w:qFormat/>
    <w:rsid w:val="005F4848"/>
    <w:rPr>
      <w:b/>
      <w:bCs/>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5F4848"/>
    <w:pPr>
      <w:spacing w:after="160" w:line="240" w:lineRule="exact"/>
    </w:pPr>
    <w:rPr>
      <w:rFonts w:ascii="Arial" w:hAnsi="Arial"/>
      <w:sz w:val="22"/>
      <w:szCs w:val="22"/>
    </w:rPr>
  </w:style>
  <w:style w:type="paragraph" w:customStyle="1" w:styleId="Char">
    <w:name w:val="Char"/>
    <w:autoRedefine/>
    <w:rsid w:val="005F4848"/>
    <w:pPr>
      <w:tabs>
        <w:tab w:val="left" w:pos="1152"/>
      </w:tabs>
      <w:spacing w:before="120" w:after="120" w:line="312" w:lineRule="auto"/>
    </w:pPr>
    <w:rPr>
      <w:rFonts w:ascii="Arial" w:hAnsi="Arial" w:cs="Arial"/>
      <w:sz w:val="26"/>
      <w:szCs w:val="26"/>
    </w:rPr>
  </w:style>
  <w:style w:type="paragraph" w:customStyle="1" w:styleId="CharCharCharCharCharCharCharCharCharCharCharCharChar0">
    <w:name w:val="Char Char Char Char Char Char Char Char Char Char Char Char Char"/>
    <w:basedOn w:val="Normal"/>
    <w:rsid w:val="005F4848"/>
    <w:pPr>
      <w:spacing w:after="160" w:line="240" w:lineRule="exact"/>
    </w:pPr>
    <w:rPr>
      <w:rFonts w:ascii="Verdana" w:hAnsi="Verdana"/>
      <w:sz w:val="20"/>
    </w:rPr>
  </w:style>
  <w:style w:type="character" w:customStyle="1" w:styleId="apple-converted-space">
    <w:name w:val="apple-converted-space"/>
    <w:basedOn w:val="DefaultParagraphFont"/>
    <w:rsid w:val="005F4848"/>
  </w:style>
  <w:style w:type="paragraph" w:customStyle="1" w:styleId="Char0">
    <w:name w:val="Char"/>
    <w:basedOn w:val="Normal"/>
    <w:rsid w:val="00630CFF"/>
    <w:pPr>
      <w:spacing w:after="160" w:line="240" w:lineRule="exact"/>
    </w:pPr>
    <w:rPr>
      <w:rFonts w:ascii="Verdana" w:hAnsi="Verdana"/>
      <w:sz w:val="20"/>
    </w:rPr>
  </w:style>
  <w:style w:type="paragraph" w:customStyle="1" w:styleId="CharCharChar1Char">
    <w:name w:val="Char Char Char1 Char"/>
    <w:basedOn w:val="Normal"/>
    <w:rsid w:val="00D151B2"/>
    <w:pPr>
      <w:spacing w:after="160" w:line="240" w:lineRule="exact"/>
    </w:pPr>
    <w:rPr>
      <w:rFonts w:ascii="Verdana" w:hAnsi="Verdana"/>
      <w:sz w:val="20"/>
    </w:rPr>
  </w:style>
  <w:style w:type="paragraph" w:customStyle="1" w:styleId="Normal1">
    <w:name w:val="Normal1"/>
    <w:basedOn w:val="Normal"/>
    <w:next w:val="Normal"/>
    <w:autoRedefine/>
    <w:semiHidden/>
    <w:rsid w:val="00026505"/>
    <w:pPr>
      <w:spacing w:after="160" w:line="240" w:lineRule="exact"/>
    </w:pPr>
    <w:rPr>
      <w:szCs w:val="22"/>
    </w:rPr>
  </w:style>
  <w:style w:type="paragraph" w:styleId="BalloonText">
    <w:name w:val="Balloon Text"/>
    <w:basedOn w:val="Normal"/>
    <w:semiHidden/>
    <w:rsid w:val="00B84E30"/>
    <w:rPr>
      <w:rFonts w:ascii="Tahoma" w:hAnsi="Tahoma" w:cs="Tahoma"/>
      <w:sz w:val="16"/>
      <w:szCs w:val="16"/>
    </w:rPr>
  </w:style>
  <w:style w:type="paragraph" w:styleId="BodyTextIndent2">
    <w:name w:val="Body Text Indent 2"/>
    <w:basedOn w:val="Normal"/>
    <w:link w:val="BodyTextIndent2Char"/>
    <w:rsid w:val="00AC37A7"/>
    <w:pPr>
      <w:spacing w:after="120" w:line="480" w:lineRule="auto"/>
      <w:ind w:left="283"/>
    </w:pPr>
  </w:style>
  <w:style w:type="character" w:customStyle="1" w:styleId="BodyTextIndent2Char">
    <w:name w:val="Body Text Indent 2 Char"/>
    <w:basedOn w:val="DefaultParagraphFont"/>
    <w:link w:val="BodyTextIndent2"/>
    <w:rsid w:val="00AC37A7"/>
    <w:rPr>
      <w:sz w:val="28"/>
    </w:rPr>
  </w:style>
  <w:style w:type="character" w:styleId="Hyperlink">
    <w:name w:val="Hyperlink"/>
    <w:uiPriority w:val="99"/>
    <w:unhideWhenUsed/>
    <w:rsid w:val="00C748EE"/>
    <w:rPr>
      <w:color w:val="0000FF"/>
      <w:u w:val="single"/>
    </w:rPr>
  </w:style>
  <w:style w:type="paragraph" w:styleId="ListParagraph">
    <w:name w:val="List Paragraph"/>
    <w:basedOn w:val="Normal"/>
    <w:uiPriority w:val="34"/>
    <w:qFormat/>
    <w:rsid w:val="00C748EE"/>
    <w:pPr>
      <w:ind w:left="720"/>
      <w:contextualSpacing/>
    </w:pPr>
  </w:style>
  <w:style w:type="character" w:customStyle="1" w:styleId="HeaderChar">
    <w:name w:val="Header Char"/>
    <w:basedOn w:val="DefaultParagraphFont"/>
    <w:link w:val="Header"/>
    <w:uiPriority w:val="99"/>
    <w:rsid w:val="00D36C7D"/>
    <w:rPr>
      <w:sz w:val="28"/>
    </w:rPr>
  </w:style>
  <w:style w:type="paragraph" w:customStyle="1" w:styleId="Default">
    <w:name w:val="Default"/>
    <w:rsid w:val="00C76767"/>
    <w:pPr>
      <w:autoSpaceDE w:val="0"/>
      <w:autoSpaceDN w:val="0"/>
      <w:adjustRightInd w:val="0"/>
    </w:pPr>
    <w:rPr>
      <w:rFonts w:eastAsia="Calibri"/>
      <w:color w:val="000000"/>
      <w:sz w:val="24"/>
      <w:szCs w:val="24"/>
    </w:rPr>
  </w:style>
  <w:style w:type="character" w:customStyle="1" w:styleId="Heading4Char">
    <w:name w:val="Heading 4 Char"/>
    <w:basedOn w:val="DefaultParagraphFont"/>
    <w:link w:val="Heading4"/>
    <w:uiPriority w:val="9"/>
    <w:rsid w:val="004009CA"/>
    <w:rPr>
      <w:rFonts w:ascii=".VnTimeH" w:hAnsi=".VnTimeH"/>
      <w:b/>
      <w:sz w:val="28"/>
    </w:rPr>
  </w:style>
  <w:style w:type="character" w:customStyle="1" w:styleId="fontstyle01">
    <w:name w:val="fontstyle01"/>
    <w:basedOn w:val="DefaultParagraphFont"/>
    <w:rsid w:val="002B4AC2"/>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9806B4"/>
    <w:rPr>
      <w:sz w:val="16"/>
      <w:szCs w:val="16"/>
    </w:rPr>
  </w:style>
  <w:style w:type="paragraph" w:styleId="CommentText">
    <w:name w:val="annotation text"/>
    <w:basedOn w:val="Normal"/>
    <w:link w:val="CommentTextChar"/>
    <w:semiHidden/>
    <w:unhideWhenUsed/>
    <w:rsid w:val="009806B4"/>
    <w:rPr>
      <w:sz w:val="20"/>
    </w:rPr>
  </w:style>
  <w:style w:type="character" w:customStyle="1" w:styleId="CommentTextChar">
    <w:name w:val="Comment Text Char"/>
    <w:basedOn w:val="DefaultParagraphFont"/>
    <w:link w:val="CommentText"/>
    <w:semiHidden/>
    <w:rsid w:val="009806B4"/>
  </w:style>
  <w:style w:type="paragraph" w:styleId="CommentSubject">
    <w:name w:val="annotation subject"/>
    <w:basedOn w:val="CommentText"/>
    <w:next w:val="CommentText"/>
    <w:link w:val="CommentSubjectChar"/>
    <w:semiHidden/>
    <w:unhideWhenUsed/>
    <w:rsid w:val="009806B4"/>
    <w:rPr>
      <w:b/>
      <w:bCs/>
    </w:rPr>
  </w:style>
  <w:style w:type="character" w:customStyle="1" w:styleId="CommentSubjectChar">
    <w:name w:val="Comment Subject Char"/>
    <w:basedOn w:val="CommentTextChar"/>
    <w:link w:val="CommentSubject"/>
    <w:semiHidden/>
    <w:rsid w:val="009806B4"/>
    <w:rPr>
      <w:b/>
      <w:bCs/>
    </w:rPr>
  </w:style>
  <w:style w:type="character" w:styleId="Emphasis">
    <w:name w:val="Emphasis"/>
    <w:qFormat/>
    <w:rsid w:val="008B466B"/>
    <w:rPr>
      <w:rFonts w:ascii="Times New Roman" w:hAnsi="Times New Roman"/>
      <w:b/>
      <w:i w:val="0"/>
      <w:iCs/>
      <w:sz w:val="28"/>
    </w:rPr>
  </w:style>
  <w:style w:type="paragraph" w:styleId="EndnoteText">
    <w:name w:val="endnote text"/>
    <w:basedOn w:val="Normal"/>
    <w:link w:val="EndnoteTextChar"/>
    <w:semiHidden/>
    <w:unhideWhenUsed/>
    <w:rsid w:val="006C33C1"/>
    <w:rPr>
      <w:sz w:val="20"/>
    </w:rPr>
  </w:style>
  <w:style w:type="character" w:customStyle="1" w:styleId="EndnoteTextChar">
    <w:name w:val="Endnote Text Char"/>
    <w:basedOn w:val="DefaultParagraphFont"/>
    <w:link w:val="EndnoteText"/>
    <w:semiHidden/>
    <w:rsid w:val="006C33C1"/>
  </w:style>
  <w:style w:type="character" w:styleId="EndnoteReference">
    <w:name w:val="endnote reference"/>
    <w:basedOn w:val="DefaultParagraphFont"/>
    <w:semiHidden/>
    <w:unhideWhenUsed/>
    <w:rsid w:val="006C33C1"/>
    <w:rPr>
      <w:vertAlign w:val="superscript"/>
    </w:rPr>
  </w:style>
  <w:style w:type="paragraph" w:styleId="FootnoteText">
    <w:name w:val="footnote text"/>
    <w:basedOn w:val="Normal"/>
    <w:link w:val="FootnoteTextChar"/>
    <w:semiHidden/>
    <w:unhideWhenUsed/>
    <w:rsid w:val="006C33C1"/>
    <w:rPr>
      <w:sz w:val="20"/>
    </w:rPr>
  </w:style>
  <w:style w:type="character" w:customStyle="1" w:styleId="FootnoteTextChar">
    <w:name w:val="Footnote Text Char"/>
    <w:basedOn w:val="DefaultParagraphFont"/>
    <w:link w:val="FootnoteText"/>
    <w:semiHidden/>
    <w:rsid w:val="006C33C1"/>
  </w:style>
  <w:style w:type="character" w:styleId="FootnoteReference">
    <w:name w:val="footnote reference"/>
    <w:basedOn w:val="DefaultParagraphFont"/>
    <w:semiHidden/>
    <w:unhideWhenUsed/>
    <w:rsid w:val="006C33C1"/>
    <w:rPr>
      <w:vertAlign w:val="superscript"/>
    </w:rPr>
  </w:style>
  <w:style w:type="character" w:customStyle="1" w:styleId="FontStyle39">
    <w:name w:val="Font Style39"/>
    <w:rsid w:val="00FE06C1"/>
    <w:rPr>
      <w:rFonts w:ascii="Times New Roman" w:hAnsi="Times New Roman" w:cs="Times New Roman"/>
      <w:color w:val="000000"/>
      <w:sz w:val="24"/>
      <w:szCs w:val="24"/>
    </w:rPr>
  </w:style>
  <w:style w:type="paragraph" w:customStyle="1" w:styleId="CharChar5CharCharCharCharCharCharCharChar">
    <w:name w:val="Char Char5 Char Char Char Char Char Char Char Char"/>
    <w:basedOn w:val="Normal"/>
    <w:rsid w:val="006C2D4B"/>
    <w:pPr>
      <w:spacing w:after="160" w:line="240" w:lineRule="exact"/>
    </w:pPr>
    <w:rPr>
      <w:sz w:val="20"/>
    </w:rPr>
  </w:style>
  <w:style w:type="character" w:customStyle="1" w:styleId="NormalWebChar1">
    <w:name w:val="Normal (Web) Char1"/>
    <w:aliases w:val="Char Char Char Char1,Char Char1 Char,Char Char5 Char,Char Char Char1, Char Char Char Char,Normal (Web) Char Char,Char Char Char Char Char Char Char Char Char Char Char1,Char Char Char Char Char Char Char Char Char Char Char Char"/>
    <w:link w:val="NormalWeb"/>
    <w:uiPriority w:val="99"/>
    <w:locked/>
    <w:rsid w:val="00FE4EB9"/>
    <w:rPr>
      <w:sz w:val="24"/>
      <w:szCs w:val="24"/>
    </w:rPr>
  </w:style>
  <w:style w:type="paragraph" w:customStyle="1" w:styleId="CharChar5CharCharCharCharCharCharCharChar0">
    <w:name w:val="Char Char5 Char Char Char Char Char Char Char Char"/>
    <w:basedOn w:val="Normal"/>
    <w:rsid w:val="00AF0674"/>
    <w:pPr>
      <w:spacing w:after="160" w:line="240" w:lineRule="exact"/>
    </w:pPr>
    <w:rPr>
      <w:sz w:val="20"/>
    </w:rPr>
  </w:style>
  <w:style w:type="paragraph" w:customStyle="1" w:styleId="CharChar5CharCharCharCharCharCharCharChar1">
    <w:name w:val="Char Char5 Char Char Char Char Char Char Char Char"/>
    <w:basedOn w:val="Normal"/>
    <w:rsid w:val="00E60F42"/>
    <w:pPr>
      <w:spacing w:after="160" w:line="240" w:lineRule="exact"/>
    </w:pPr>
    <w:rPr>
      <w:sz w:val="20"/>
    </w:rPr>
  </w:style>
  <w:style w:type="paragraph" w:customStyle="1" w:styleId="CharChar5CharCharCharCharCharCharCharChar2">
    <w:name w:val="Char Char5 Char Char Char Char Char Char Char Char"/>
    <w:basedOn w:val="Normal"/>
    <w:rsid w:val="006330F3"/>
    <w:pPr>
      <w:spacing w:after="160" w:line="240" w:lineRule="exact"/>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7C4"/>
    <w:rPr>
      <w:sz w:val="28"/>
    </w:rPr>
  </w:style>
  <w:style w:type="paragraph" w:styleId="Heading1">
    <w:name w:val="heading 1"/>
    <w:basedOn w:val="Normal"/>
    <w:next w:val="Normal"/>
    <w:qFormat/>
    <w:rsid w:val="005F4848"/>
    <w:pPr>
      <w:keepNext/>
      <w:jc w:val="center"/>
      <w:outlineLvl w:val="0"/>
    </w:pPr>
    <w:rPr>
      <w:rFonts w:ascii=".VnTimeH" w:hAnsi=".VnTimeH"/>
      <w:b/>
      <w:sz w:val="32"/>
    </w:rPr>
  </w:style>
  <w:style w:type="paragraph" w:styleId="Heading2">
    <w:name w:val="heading 2"/>
    <w:basedOn w:val="Normal"/>
    <w:next w:val="Normal"/>
    <w:qFormat/>
    <w:rsid w:val="005F4848"/>
    <w:pPr>
      <w:keepNext/>
      <w:outlineLvl w:val="1"/>
    </w:pPr>
    <w:rPr>
      <w:rFonts w:ascii=".VnTimeH" w:hAnsi=".VnTimeH"/>
      <w:b/>
      <w:sz w:val="26"/>
    </w:rPr>
  </w:style>
  <w:style w:type="paragraph" w:styleId="Heading3">
    <w:name w:val="heading 3"/>
    <w:basedOn w:val="Normal"/>
    <w:next w:val="Normal"/>
    <w:qFormat/>
    <w:rsid w:val="005F4848"/>
    <w:pPr>
      <w:keepNext/>
      <w:jc w:val="center"/>
      <w:outlineLvl w:val="2"/>
    </w:pPr>
    <w:rPr>
      <w:i/>
      <w:sz w:val="26"/>
    </w:rPr>
  </w:style>
  <w:style w:type="paragraph" w:styleId="Heading4">
    <w:name w:val="heading 4"/>
    <w:basedOn w:val="Normal"/>
    <w:next w:val="Normal"/>
    <w:link w:val="Heading4Char"/>
    <w:uiPriority w:val="9"/>
    <w:qFormat/>
    <w:rsid w:val="005F4848"/>
    <w:pPr>
      <w:keepNext/>
      <w:jc w:val="center"/>
      <w:outlineLvl w:val="3"/>
    </w:pPr>
    <w:rPr>
      <w:rFonts w:ascii=".VnTimeH" w:hAnsi=".VnTimeH"/>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F4848"/>
    <w:pPr>
      <w:ind w:firstLine="284"/>
      <w:jc w:val="both"/>
    </w:pPr>
  </w:style>
  <w:style w:type="paragraph" w:styleId="Header">
    <w:name w:val="header"/>
    <w:basedOn w:val="Normal"/>
    <w:link w:val="HeaderChar"/>
    <w:uiPriority w:val="99"/>
    <w:rsid w:val="005F4848"/>
    <w:pPr>
      <w:tabs>
        <w:tab w:val="center" w:pos="4320"/>
        <w:tab w:val="right" w:pos="8640"/>
      </w:tabs>
    </w:pPr>
  </w:style>
  <w:style w:type="character" w:styleId="PageNumber">
    <w:name w:val="page number"/>
    <w:basedOn w:val="DefaultParagraphFont"/>
    <w:rsid w:val="005F4848"/>
  </w:style>
  <w:style w:type="paragraph" w:styleId="Footer">
    <w:name w:val="footer"/>
    <w:basedOn w:val="Normal"/>
    <w:rsid w:val="005F4848"/>
    <w:pPr>
      <w:tabs>
        <w:tab w:val="center" w:pos="4320"/>
        <w:tab w:val="right" w:pos="8640"/>
      </w:tabs>
    </w:pPr>
  </w:style>
  <w:style w:type="table" w:styleId="TableGrid">
    <w:name w:val="Table Grid"/>
    <w:basedOn w:val="TableNormal"/>
    <w:rsid w:val="005F48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next w:val="Normal"/>
    <w:autoRedefine/>
    <w:semiHidden/>
    <w:rsid w:val="005F4848"/>
    <w:pPr>
      <w:spacing w:before="120" w:after="120" w:line="312" w:lineRule="auto"/>
    </w:pPr>
    <w:rPr>
      <w:szCs w:val="22"/>
    </w:rPr>
  </w:style>
  <w:style w:type="paragraph" w:styleId="BodyText2">
    <w:name w:val="Body Text 2"/>
    <w:basedOn w:val="Normal"/>
    <w:rsid w:val="005F4848"/>
    <w:rPr>
      <w:rFonts w:ascii=".VnTimeH" w:hAnsi=".VnTimeH"/>
      <w:b/>
      <w:bCs/>
      <w:color w:val="0000FF"/>
      <w:szCs w:val="28"/>
      <w:lang w:val="en-AU" w:eastAsia="zh-CN"/>
    </w:rPr>
  </w:style>
  <w:style w:type="paragraph" w:customStyle="1" w:styleId="CharCharCharCharCharCharCharCharCharCharCharCharCharCharCharChar">
    <w:name w:val="Char Char Char Char Char Char Char Char Char Char Char Char Char Char Char Char"/>
    <w:basedOn w:val="Normal"/>
    <w:semiHidden/>
    <w:rsid w:val="005F484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semiHidden/>
    <w:rsid w:val="005F4848"/>
    <w:pPr>
      <w:spacing w:before="120" w:after="120" w:line="312" w:lineRule="auto"/>
    </w:pPr>
    <w:rPr>
      <w:szCs w:val="22"/>
    </w:rPr>
  </w:style>
  <w:style w:type="paragraph" w:customStyle="1" w:styleId="CharCharCharCharCharCharChar">
    <w:name w:val="Char Char Char Char Char Char Char"/>
    <w:autoRedefine/>
    <w:rsid w:val="005F4848"/>
    <w:pPr>
      <w:tabs>
        <w:tab w:val="left" w:pos="1152"/>
      </w:tabs>
      <w:spacing w:before="120" w:after="120" w:line="312" w:lineRule="auto"/>
    </w:pPr>
    <w:rPr>
      <w:rFonts w:ascii="Arial" w:hAnsi="Arial" w:cs="Arial"/>
      <w:sz w:val="26"/>
      <w:szCs w:val="26"/>
    </w:rPr>
  </w:style>
  <w:style w:type="paragraph" w:customStyle="1" w:styleId="CharCharCharCharCharCharCharCharCharCharCharCharChar">
    <w:name w:val="Char Char Char Char Char Char Char Char Char Char Char Char Char"/>
    <w:basedOn w:val="Normal"/>
    <w:next w:val="Normal"/>
    <w:autoRedefine/>
    <w:semiHidden/>
    <w:rsid w:val="005F4848"/>
    <w:pPr>
      <w:spacing w:before="120" w:after="120" w:line="312" w:lineRule="auto"/>
    </w:pPr>
    <w:rPr>
      <w:szCs w:val="28"/>
    </w:rPr>
  </w:style>
  <w:style w:type="paragraph" w:styleId="BodyText">
    <w:name w:val="Body Text"/>
    <w:basedOn w:val="Normal"/>
    <w:rsid w:val="005F4848"/>
    <w:pPr>
      <w:spacing w:after="120"/>
    </w:pPr>
    <w:rPr>
      <w:rFonts w:ascii=".VnTime" w:hAnsi=".VnTime"/>
      <w:color w:val="0000FF"/>
      <w:szCs w:val="28"/>
    </w:rPr>
  </w:style>
  <w:style w:type="paragraph" w:styleId="NormalWeb">
    <w:name w:val="Normal (Web)"/>
    <w:aliases w:val="Char Char Char,Char Char1,Char Char5,Char Char, Char Char Char,Normal (Web) Char,Char Char Char Char Char Char Char Char Char Char,Char Char Char Char Char Char Char Char Char Char Char,Обычный (веб)1,Обычный (веб) Знак,Обычный (веб) Знак1"/>
    <w:basedOn w:val="Normal"/>
    <w:link w:val="NormalWebChar1"/>
    <w:uiPriority w:val="99"/>
    <w:rsid w:val="005F4848"/>
    <w:pPr>
      <w:spacing w:before="100" w:beforeAutospacing="1" w:after="100" w:afterAutospacing="1"/>
    </w:pPr>
    <w:rPr>
      <w:sz w:val="24"/>
      <w:szCs w:val="24"/>
    </w:rPr>
  </w:style>
  <w:style w:type="character" w:styleId="Strong">
    <w:name w:val="Strong"/>
    <w:basedOn w:val="DefaultParagraphFont"/>
    <w:uiPriority w:val="22"/>
    <w:qFormat/>
    <w:rsid w:val="005F4848"/>
    <w:rPr>
      <w:b/>
      <w:bCs/>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5F4848"/>
    <w:pPr>
      <w:spacing w:after="160" w:line="240" w:lineRule="exact"/>
    </w:pPr>
    <w:rPr>
      <w:rFonts w:ascii="Arial" w:hAnsi="Arial"/>
      <w:sz w:val="22"/>
      <w:szCs w:val="22"/>
    </w:rPr>
  </w:style>
  <w:style w:type="paragraph" w:customStyle="1" w:styleId="Char">
    <w:name w:val="Char"/>
    <w:autoRedefine/>
    <w:rsid w:val="005F4848"/>
    <w:pPr>
      <w:tabs>
        <w:tab w:val="left" w:pos="1152"/>
      </w:tabs>
      <w:spacing w:before="120" w:after="120" w:line="312" w:lineRule="auto"/>
    </w:pPr>
    <w:rPr>
      <w:rFonts w:ascii="Arial" w:hAnsi="Arial" w:cs="Arial"/>
      <w:sz w:val="26"/>
      <w:szCs w:val="26"/>
    </w:rPr>
  </w:style>
  <w:style w:type="paragraph" w:customStyle="1" w:styleId="CharCharCharCharCharCharCharCharCharCharCharCharChar0">
    <w:name w:val="Char Char Char Char Char Char Char Char Char Char Char Char Char"/>
    <w:basedOn w:val="Normal"/>
    <w:rsid w:val="005F4848"/>
    <w:pPr>
      <w:spacing w:after="160" w:line="240" w:lineRule="exact"/>
    </w:pPr>
    <w:rPr>
      <w:rFonts w:ascii="Verdana" w:hAnsi="Verdana"/>
      <w:sz w:val="20"/>
    </w:rPr>
  </w:style>
  <w:style w:type="character" w:customStyle="1" w:styleId="apple-converted-space">
    <w:name w:val="apple-converted-space"/>
    <w:basedOn w:val="DefaultParagraphFont"/>
    <w:rsid w:val="005F4848"/>
  </w:style>
  <w:style w:type="paragraph" w:customStyle="1" w:styleId="Char0">
    <w:name w:val="Char"/>
    <w:basedOn w:val="Normal"/>
    <w:rsid w:val="00630CFF"/>
    <w:pPr>
      <w:spacing w:after="160" w:line="240" w:lineRule="exact"/>
    </w:pPr>
    <w:rPr>
      <w:rFonts w:ascii="Verdana" w:hAnsi="Verdana"/>
      <w:sz w:val="20"/>
    </w:rPr>
  </w:style>
  <w:style w:type="paragraph" w:customStyle="1" w:styleId="CharCharChar1Char">
    <w:name w:val="Char Char Char1 Char"/>
    <w:basedOn w:val="Normal"/>
    <w:rsid w:val="00D151B2"/>
    <w:pPr>
      <w:spacing w:after="160" w:line="240" w:lineRule="exact"/>
    </w:pPr>
    <w:rPr>
      <w:rFonts w:ascii="Verdana" w:hAnsi="Verdana"/>
      <w:sz w:val="20"/>
    </w:rPr>
  </w:style>
  <w:style w:type="paragraph" w:customStyle="1" w:styleId="Normal1">
    <w:name w:val="Normal1"/>
    <w:basedOn w:val="Normal"/>
    <w:next w:val="Normal"/>
    <w:autoRedefine/>
    <w:semiHidden/>
    <w:rsid w:val="00026505"/>
    <w:pPr>
      <w:spacing w:after="160" w:line="240" w:lineRule="exact"/>
    </w:pPr>
    <w:rPr>
      <w:szCs w:val="22"/>
    </w:rPr>
  </w:style>
  <w:style w:type="paragraph" w:styleId="BalloonText">
    <w:name w:val="Balloon Text"/>
    <w:basedOn w:val="Normal"/>
    <w:semiHidden/>
    <w:rsid w:val="00B84E30"/>
    <w:rPr>
      <w:rFonts w:ascii="Tahoma" w:hAnsi="Tahoma" w:cs="Tahoma"/>
      <w:sz w:val="16"/>
      <w:szCs w:val="16"/>
    </w:rPr>
  </w:style>
  <w:style w:type="paragraph" w:styleId="BodyTextIndent2">
    <w:name w:val="Body Text Indent 2"/>
    <w:basedOn w:val="Normal"/>
    <w:link w:val="BodyTextIndent2Char"/>
    <w:rsid w:val="00AC37A7"/>
    <w:pPr>
      <w:spacing w:after="120" w:line="480" w:lineRule="auto"/>
      <w:ind w:left="283"/>
    </w:pPr>
  </w:style>
  <w:style w:type="character" w:customStyle="1" w:styleId="BodyTextIndent2Char">
    <w:name w:val="Body Text Indent 2 Char"/>
    <w:basedOn w:val="DefaultParagraphFont"/>
    <w:link w:val="BodyTextIndent2"/>
    <w:rsid w:val="00AC37A7"/>
    <w:rPr>
      <w:sz w:val="28"/>
    </w:rPr>
  </w:style>
  <w:style w:type="character" w:styleId="Hyperlink">
    <w:name w:val="Hyperlink"/>
    <w:uiPriority w:val="99"/>
    <w:unhideWhenUsed/>
    <w:rsid w:val="00C748EE"/>
    <w:rPr>
      <w:color w:val="0000FF"/>
      <w:u w:val="single"/>
    </w:rPr>
  </w:style>
  <w:style w:type="paragraph" w:styleId="ListParagraph">
    <w:name w:val="List Paragraph"/>
    <w:basedOn w:val="Normal"/>
    <w:uiPriority w:val="34"/>
    <w:qFormat/>
    <w:rsid w:val="00C748EE"/>
    <w:pPr>
      <w:ind w:left="720"/>
      <w:contextualSpacing/>
    </w:pPr>
  </w:style>
  <w:style w:type="character" w:customStyle="1" w:styleId="HeaderChar">
    <w:name w:val="Header Char"/>
    <w:basedOn w:val="DefaultParagraphFont"/>
    <w:link w:val="Header"/>
    <w:uiPriority w:val="99"/>
    <w:rsid w:val="00D36C7D"/>
    <w:rPr>
      <w:sz w:val="28"/>
    </w:rPr>
  </w:style>
  <w:style w:type="paragraph" w:customStyle="1" w:styleId="Default">
    <w:name w:val="Default"/>
    <w:rsid w:val="00C76767"/>
    <w:pPr>
      <w:autoSpaceDE w:val="0"/>
      <w:autoSpaceDN w:val="0"/>
      <w:adjustRightInd w:val="0"/>
    </w:pPr>
    <w:rPr>
      <w:rFonts w:eastAsia="Calibri"/>
      <w:color w:val="000000"/>
      <w:sz w:val="24"/>
      <w:szCs w:val="24"/>
    </w:rPr>
  </w:style>
  <w:style w:type="character" w:customStyle="1" w:styleId="Heading4Char">
    <w:name w:val="Heading 4 Char"/>
    <w:basedOn w:val="DefaultParagraphFont"/>
    <w:link w:val="Heading4"/>
    <w:uiPriority w:val="9"/>
    <w:rsid w:val="004009CA"/>
    <w:rPr>
      <w:rFonts w:ascii=".VnTimeH" w:hAnsi=".VnTimeH"/>
      <w:b/>
      <w:sz w:val="28"/>
    </w:rPr>
  </w:style>
  <w:style w:type="character" w:customStyle="1" w:styleId="fontstyle01">
    <w:name w:val="fontstyle01"/>
    <w:basedOn w:val="DefaultParagraphFont"/>
    <w:rsid w:val="002B4AC2"/>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9806B4"/>
    <w:rPr>
      <w:sz w:val="16"/>
      <w:szCs w:val="16"/>
    </w:rPr>
  </w:style>
  <w:style w:type="paragraph" w:styleId="CommentText">
    <w:name w:val="annotation text"/>
    <w:basedOn w:val="Normal"/>
    <w:link w:val="CommentTextChar"/>
    <w:semiHidden/>
    <w:unhideWhenUsed/>
    <w:rsid w:val="009806B4"/>
    <w:rPr>
      <w:sz w:val="20"/>
    </w:rPr>
  </w:style>
  <w:style w:type="character" w:customStyle="1" w:styleId="CommentTextChar">
    <w:name w:val="Comment Text Char"/>
    <w:basedOn w:val="DefaultParagraphFont"/>
    <w:link w:val="CommentText"/>
    <w:semiHidden/>
    <w:rsid w:val="009806B4"/>
  </w:style>
  <w:style w:type="paragraph" w:styleId="CommentSubject">
    <w:name w:val="annotation subject"/>
    <w:basedOn w:val="CommentText"/>
    <w:next w:val="CommentText"/>
    <w:link w:val="CommentSubjectChar"/>
    <w:semiHidden/>
    <w:unhideWhenUsed/>
    <w:rsid w:val="009806B4"/>
    <w:rPr>
      <w:b/>
      <w:bCs/>
    </w:rPr>
  </w:style>
  <w:style w:type="character" w:customStyle="1" w:styleId="CommentSubjectChar">
    <w:name w:val="Comment Subject Char"/>
    <w:basedOn w:val="CommentTextChar"/>
    <w:link w:val="CommentSubject"/>
    <w:semiHidden/>
    <w:rsid w:val="009806B4"/>
    <w:rPr>
      <w:b/>
      <w:bCs/>
    </w:rPr>
  </w:style>
  <w:style w:type="character" w:styleId="Emphasis">
    <w:name w:val="Emphasis"/>
    <w:qFormat/>
    <w:rsid w:val="008B466B"/>
    <w:rPr>
      <w:rFonts w:ascii="Times New Roman" w:hAnsi="Times New Roman"/>
      <w:b/>
      <w:i w:val="0"/>
      <w:iCs/>
      <w:sz w:val="28"/>
    </w:rPr>
  </w:style>
  <w:style w:type="paragraph" w:styleId="EndnoteText">
    <w:name w:val="endnote text"/>
    <w:basedOn w:val="Normal"/>
    <w:link w:val="EndnoteTextChar"/>
    <w:semiHidden/>
    <w:unhideWhenUsed/>
    <w:rsid w:val="006C33C1"/>
    <w:rPr>
      <w:sz w:val="20"/>
    </w:rPr>
  </w:style>
  <w:style w:type="character" w:customStyle="1" w:styleId="EndnoteTextChar">
    <w:name w:val="Endnote Text Char"/>
    <w:basedOn w:val="DefaultParagraphFont"/>
    <w:link w:val="EndnoteText"/>
    <w:semiHidden/>
    <w:rsid w:val="006C33C1"/>
  </w:style>
  <w:style w:type="character" w:styleId="EndnoteReference">
    <w:name w:val="endnote reference"/>
    <w:basedOn w:val="DefaultParagraphFont"/>
    <w:semiHidden/>
    <w:unhideWhenUsed/>
    <w:rsid w:val="006C33C1"/>
    <w:rPr>
      <w:vertAlign w:val="superscript"/>
    </w:rPr>
  </w:style>
  <w:style w:type="paragraph" w:styleId="FootnoteText">
    <w:name w:val="footnote text"/>
    <w:basedOn w:val="Normal"/>
    <w:link w:val="FootnoteTextChar"/>
    <w:semiHidden/>
    <w:unhideWhenUsed/>
    <w:rsid w:val="006C33C1"/>
    <w:rPr>
      <w:sz w:val="20"/>
    </w:rPr>
  </w:style>
  <w:style w:type="character" w:customStyle="1" w:styleId="FootnoteTextChar">
    <w:name w:val="Footnote Text Char"/>
    <w:basedOn w:val="DefaultParagraphFont"/>
    <w:link w:val="FootnoteText"/>
    <w:semiHidden/>
    <w:rsid w:val="006C33C1"/>
  </w:style>
  <w:style w:type="character" w:styleId="FootnoteReference">
    <w:name w:val="footnote reference"/>
    <w:basedOn w:val="DefaultParagraphFont"/>
    <w:semiHidden/>
    <w:unhideWhenUsed/>
    <w:rsid w:val="006C33C1"/>
    <w:rPr>
      <w:vertAlign w:val="superscript"/>
    </w:rPr>
  </w:style>
  <w:style w:type="character" w:customStyle="1" w:styleId="FontStyle39">
    <w:name w:val="Font Style39"/>
    <w:rsid w:val="00FE06C1"/>
    <w:rPr>
      <w:rFonts w:ascii="Times New Roman" w:hAnsi="Times New Roman" w:cs="Times New Roman"/>
      <w:color w:val="000000"/>
      <w:sz w:val="24"/>
      <w:szCs w:val="24"/>
    </w:rPr>
  </w:style>
  <w:style w:type="paragraph" w:customStyle="1" w:styleId="CharChar5CharCharCharCharCharCharCharChar">
    <w:name w:val="Char Char5 Char Char Char Char Char Char Char Char"/>
    <w:basedOn w:val="Normal"/>
    <w:rsid w:val="006C2D4B"/>
    <w:pPr>
      <w:spacing w:after="160" w:line="240" w:lineRule="exact"/>
    </w:pPr>
    <w:rPr>
      <w:sz w:val="20"/>
    </w:rPr>
  </w:style>
  <w:style w:type="character" w:customStyle="1" w:styleId="NormalWebChar1">
    <w:name w:val="Normal (Web) Char1"/>
    <w:aliases w:val="Char Char Char Char1,Char Char1 Char,Char Char5 Char,Char Char Char1, Char Char Char Char,Normal (Web) Char Char,Char Char Char Char Char Char Char Char Char Char Char1,Char Char Char Char Char Char Char Char Char Char Char Char"/>
    <w:link w:val="NormalWeb"/>
    <w:uiPriority w:val="99"/>
    <w:locked/>
    <w:rsid w:val="00FE4EB9"/>
    <w:rPr>
      <w:sz w:val="24"/>
      <w:szCs w:val="24"/>
    </w:rPr>
  </w:style>
  <w:style w:type="paragraph" w:customStyle="1" w:styleId="CharChar5CharCharCharCharCharCharCharChar0">
    <w:name w:val="Char Char5 Char Char Char Char Char Char Char Char"/>
    <w:basedOn w:val="Normal"/>
    <w:rsid w:val="00AF0674"/>
    <w:pPr>
      <w:spacing w:after="160" w:line="240" w:lineRule="exact"/>
    </w:pPr>
    <w:rPr>
      <w:sz w:val="20"/>
    </w:rPr>
  </w:style>
  <w:style w:type="paragraph" w:customStyle="1" w:styleId="CharChar5CharCharCharCharCharCharCharChar1">
    <w:name w:val="Char Char5 Char Char Char Char Char Char Char Char"/>
    <w:basedOn w:val="Normal"/>
    <w:rsid w:val="00E60F42"/>
    <w:pPr>
      <w:spacing w:after="160" w:line="240" w:lineRule="exact"/>
    </w:pPr>
    <w:rPr>
      <w:sz w:val="20"/>
    </w:rPr>
  </w:style>
  <w:style w:type="paragraph" w:customStyle="1" w:styleId="CharChar5CharCharCharCharCharCharCharChar2">
    <w:name w:val="Char Char5 Char Char Char Char Char Char Char Char"/>
    <w:basedOn w:val="Normal"/>
    <w:rsid w:val="006330F3"/>
    <w:pPr>
      <w:spacing w:after="160" w:line="240" w:lineRule="exac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6520">
      <w:bodyDiv w:val="1"/>
      <w:marLeft w:val="0"/>
      <w:marRight w:val="0"/>
      <w:marTop w:val="0"/>
      <w:marBottom w:val="0"/>
      <w:divBdr>
        <w:top w:val="none" w:sz="0" w:space="0" w:color="auto"/>
        <w:left w:val="none" w:sz="0" w:space="0" w:color="auto"/>
        <w:bottom w:val="none" w:sz="0" w:space="0" w:color="auto"/>
        <w:right w:val="none" w:sz="0" w:space="0" w:color="auto"/>
      </w:divBdr>
    </w:div>
    <w:div w:id="711736867">
      <w:bodyDiv w:val="1"/>
      <w:marLeft w:val="0"/>
      <w:marRight w:val="0"/>
      <w:marTop w:val="0"/>
      <w:marBottom w:val="0"/>
      <w:divBdr>
        <w:top w:val="none" w:sz="0" w:space="0" w:color="auto"/>
        <w:left w:val="none" w:sz="0" w:space="0" w:color="auto"/>
        <w:bottom w:val="none" w:sz="0" w:space="0" w:color="auto"/>
        <w:right w:val="none" w:sz="0" w:space="0" w:color="auto"/>
      </w:divBdr>
    </w:div>
    <w:div w:id="735787866">
      <w:bodyDiv w:val="1"/>
      <w:marLeft w:val="0"/>
      <w:marRight w:val="0"/>
      <w:marTop w:val="0"/>
      <w:marBottom w:val="0"/>
      <w:divBdr>
        <w:top w:val="none" w:sz="0" w:space="0" w:color="auto"/>
        <w:left w:val="none" w:sz="0" w:space="0" w:color="auto"/>
        <w:bottom w:val="none" w:sz="0" w:space="0" w:color="auto"/>
        <w:right w:val="none" w:sz="0" w:space="0" w:color="auto"/>
      </w:divBdr>
    </w:div>
    <w:div w:id="1107962309">
      <w:bodyDiv w:val="1"/>
      <w:marLeft w:val="0"/>
      <w:marRight w:val="0"/>
      <w:marTop w:val="0"/>
      <w:marBottom w:val="0"/>
      <w:divBdr>
        <w:top w:val="none" w:sz="0" w:space="0" w:color="auto"/>
        <w:left w:val="none" w:sz="0" w:space="0" w:color="auto"/>
        <w:bottom w:val="none" w:sz="0" w:space="0" w:color="auto"/>
        <w:right w:val="none" w:sz="0" w:space="0" w:color="auto"/>
      </w:divBdr>
    </w:div>
    <w:div w:id="1304458432">
      <w:bodyDiv w:val="1"/>
      <w:marLeft w:val="0"/>
      <w:marRight w:val="0"/>
      <w:marTop w:val="0"/>
      <w:marBottom w:val="0"/>
      <w:divBdr>
        <w:top w:val="none" w:sz="0" w:space="0" w:color="auto"/>
        <w:left w:val="none" w:sz="0" w:space="0" w:color="auto"/>
        <w:bottom w:val="none" w:sz="0" w:space="0" w:color="auto"/>
        <w:right w:val="none" w:sz="0" w:space="0" w:color="auto"/>
      </w:divBdr>
      <w:divsChild>
        <w:div w:id="1052078624">
          <w:marLeft w:val="0"/>
          <w:marRight w:val="0"/>
          <w:marTop w:val="0"/>
          <w:marBottom w:val="0"/>
          <w:divBdr>
            <w:top w:val="single" w:sz="6" w:space="0" w:color="C0C0C0"/>
            <w:left w:val="single" w:sz="6" w:space="0" w:color="C0C0C0"/>
            <w:bottom w:val="single" w:sz="6" w:space="0" w:color="C0C0C0"/>
            <w:right w:val="single" w:sz="6" w:space="0" w:color="C0C0C0"/>
          </w:divBdr>
          <w:divsChild>
            <w:div w:id="90783937">
              <w:marLeft w:val="60"/>
              <w:marRight w:val="60"/>
              <w:marTop w:val="60"/>
              <w:marBottom w:val="60"/>
              <w:divBdr>
                <w:top w:val="single" w:sz="6" w:space="1" w:color="C0C0C0"/>
                <w:left w:val="single" w:sz="6" w:space="1" w:color="C0C0C0"/>
                <w:bottom w:val="single" w:sz="6" w:space="1" w:color="C0C0C0"/>
                <w:right w:val="single" w:sz="6" w:space="1" w:color="C0C0C0"/>
              </w:divBdr>
              <w:divsChild>
                <w:div w:id="18761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49443">
      <w:bodyDiv w:val="1"/>
      <w:marLeft w:val="0"/>
      <w:marRight w:val="0"/>
      <w:marTop w:val="0"/>
      <w:marBottom w:val="0"/>
      <w:divBdr>
        <w:top w:val="none" w:sz="0" w:space="0" w:color="auto"/>
        <w:left w:val="none" w:sz="0" w:space="0" w:color="auto"/>
        <w:bottom w:val="none" w:sz="0" w:space="0" w:color="auto"/>
        <w:right w:val="none" w:sz="0" w:space="0" w:color="auto"/>
      </w:divBdr>
    </w:div>
    <w:div w:id="210869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uvienphapluat.vn/van-ban/linh-vuc-khac/nghi-dinh-45-2012-nd-cp-khuyen-cong-139487.aspx"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5EED6-ABFD-4FF7-BA5E-E29EC475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4458</Words>
  <Characters>25413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Company>
  <LinksUpToDate>false</LinksUpToDate>
  <CharactersWithSpaces>29812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Smart</dc:creator>
  <cp:lastModifiedBy>Hi</cp:lastModifiedBy>
  <cp:revision>4</cp:revision>
  <cp:lastPrinted>2026-03-04T05:03:00Z</cp:lastPrinted>
  <dcterms:created xsi:type="dcterms:W3CDTF">2026-03-09T10:08:00Z</dcterms:created>
  <dcterms:modified xsi:type="dcterms:W3CDTF">2026-03-09T11:06:00Z</dcterms:modified>
</cp:coreProperties>
</file>